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E0D2E" w14:textId="364838C6" w:rsidR="1EA4EE64" w:rsidRPr="00BE67B5" w:rsidRDefault="1EA4EE64" w:rsidP="00BE67B5">
      <w:pPr>
        <w:jc w:val="center"/>
        <w:rPr>
          <w:b/>
          <w:bCs/>
          <w:sz w:val="24"/>
          <w:szCs w:val="24"/>
        </w:rPr>
      </w:pPr>
      <w:r w:rsidRPr="00BE67B5">
        <w:rPr>
          <w:b/>
          <w:bCs/>
          <w:sz w:val="24"/>
          <w:szCs w:val="24"/>
        </w:rPr>
        <w:t>TECHNINĖ SPECIFIKACIJA</w:t>
      </w:r>
    </w:p>
    <w:p w14:paraId="121D719F" w14:textId="4F5C03C9" w:rsidR="646200E3" w:rsidRDefault="646200E3" w:rsidP="646200E3">
      <w:pPr>
        <w:rPr>
          <w:sz w:val="24"/>
          <w:szCs w:val="24"/>
        </w:rPr>
      </w:pPr>
    </w:p>
    <w:p w14:paraId="08B9A034" w14:textId="523FB059" w:rsidR="00FE50A1" w:rsidRPr="00BE67B5" w:rsidRDefault="00FE50A1" w:rsidP="646200E3">
      <w:pPr>
        <w:rPr>
          <w:b/>
          <w:bCs/>
          <w:sz w:val="24"/>
          <w:szCs w:val="24"/>
        </w:rPr>
      </w:pPr>
      <w:r w:rsidRPr="00BE67B5">
        <w:rPr>
          <w:b/>
          <w:bCs/>
          <w:sz w:val="24"/>
          <w:szCs w:val="24"/>
        </w:rPr>
        <w:t>Bendrieji reikalavimai</w:t>
      </w:r>
      <w:r w:rsidR="003D22D4" w:rsidRPr="00BE67B5">
        <w:rPr>
          <w:b/>
          <w:bCs/>
          <w:sz w:val="24"/>
          <w:szCs w:val="24"/>
        </w:rPr>
        <w:t>:</w:t>
      </w:r>
    </w:p>
    <w:p w14:paraId="54439DB1" w14:textId="77777777" w:rsidR="00FE50A1" w:rsidRPr="00976770" w:rsidRDefault="00FE50A1" w:rsidP="00FE50A1">
      <w:pPr>
        <w:rPr>
          <w:sz w:val="24"/>
          <w:szCs w:val="24"/>
        </w:rPr>
      </w:pPr>
    </w:p>
    <w:p w14:paraId="41056EFC" w14:textId="594FB10B" w:rsidR="00FE50A1" w:rsidRPr="003D22D4" w:rsidRDefault="00FE50A1" w:rsidP="003D22D4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3D22D4">
        <w:rPr>
          <w:sz w:val="24"/>
          <w:szCs w:val="24"/>
        </w:rPr>
        <w:t>Perkama įranga privalo būti nauja ir nenaudota, pateikiama originalioje gamintojo pakuotėje, gamykliškai atnaujinti komponentai („Refurbished“) neleistini.</w:t>
      </w:r>
    </w:p>
    <w:p w14:paraId="087F91AB" w14:textId="2BBA9243" w:rsidR="00FE50A1" w:rsidRPr="003D22D4" w:rsidRDefault="20B2F552" w:rsidP="003D22D4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318BC07B">
        <w:rPr>
          <w:sz w:val="24"/>
          <w:szCs w:val="24"/>
        </w:rPr>
        <w:t xml:space="preserve">Tiekėjas </w:t>
      </w:r>
      <w:r w:rsidR="4219CF7B" w:rsidRPr="318BC07B">
        <w:rPr>
          <w:sz w:val="24"/>
          <w:szCs w:val="24"/>
        </w:rPr>
        <w:t xml:space="preserve"> turi užtikrinti, kad įrangos gamintojas nėra paskelbęs apie siūlomos įrangos gamybos arba tobulinimo nutraukimą (pvz. „End of life time“ ar „Discontinued“).</w:t>
      </w:r>
    </w:p>
    <w:p w14:paraId="2103F19D" w14:textId="5A3ECF60" w:rsidR="00FE50A1" w:rsidRPr="003D22D4" w:rsidRDefault="4219CF7B" w:rsidP="003D22D4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318BC07B">
        <w:rPr>
          <w:sz w:val="24"/>
          <w:szCs w:val="24"/>
        </w:rPr>
        <w:t>Tiekėjas turi būti oficialus siūlomų prekių gamintojo įgaliotas distributorius</w:t>
      </w:r>
      <w:r w:rsidR="0450AFA9" w:rsidRPr="318BC07B">
        <w:rPr>
          <w:sz w:val="24"/>
          <w:szCs w:val="24"/>
        </w:rPr>
        <w:t xml:space="preserve"> (su pasiūlymu privalo pateikti patvirtinimą)</w:t>
      </w:r>
      <w:r w:rsidRPr="318BC07B">
        <w:rPr>
          <w:sz w:val="24"/>
          <w:szCs w:val="24"/>
        </w:rPr>
        <w:t>.</w:t>
      </w:r>
    </w:p>
    <w:p w14:paraId="2F58D91F" w14:textId="535C0767" w:rsidR="00FE50A1" w:rsidRPr="003D22D4" w:rsidRDefault="00FE50A1" w:rsidP="003D22D4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3D22D4">
        <w:rPr>
          <w:sz w:val="24"/>
          <w:szCs w:val="24"/>
        </w:rPr>
        <w:t>Siūlomos įrangos gamintojas turi būti registruotas NATO arba ES priklausančioje valstybėje.</w:t>
      </w:r>
    </w:p>
    <w:p w14:paraId="5BB28217" w14:textId="4F2B74FD" w:rsidR="006F73EF" w:rsidRDefault="00FE50A1" w:rsidP="00BC5752">
      <w:pPr>
        <w:pStyle w:val="ListParagraph"/>
        <w:numPr>
          <w:ilvl w:val="0"/>
          <w:numId w:val="33"/>
        </w:numPr>
      </w:pPr>
      <w:r w:rsidRPr="00BC5752">
        <w:rPr>
          <w:sz w:val="24"/>
          <w:szCs w:val="24"/>
        </w:rPr>
        <w:t>Tiekėjas privalo užpildyti visus techninių reikalavimų lentelės laukus „</w:t>
      </w:r>
      <w:r w:rsidR="00960B0F" w:rsidRPr="00BC5752">
        <w:rPr>
          <w:b/>
          <w:bCs/>
          <w:sz w:val="24"/>
          <w:szCs w:val="24"/>
        </w:rPr>
        <w:t>Nurodomos siūlomos prekės charakteristikos</w:t>
      </w:r>
      <w:r w:rsidRPr="00BC5752">
        <w:rPr>
          <w:sz w:val="24"/>
          <w:szCs w:val="24"/>
        </w:rPr>
        <w:t xml:space="preserve">“, pateikdamas dokumentais pagrįstą informaciją, nuorodas į specifikacijų atitiktis bei nurodydamas konkrečius puslapius. Nepateikus reikiamos informacijos, vertinimo komisija pasilieka teisę neužpildytus punktus laikyti neatitinkančiais reikalavimų. </w:t>
      </w:r>
    </w:p>
    <w:p w14:paraId="39EC99C7" w14:textId="77777777" w:rsidR="00D265BA" w:rsidRDefault="00D265BA"/>
    <w:p w14:paraId="0494F2DD" w14:textId="455AEB6E" w:rsidR="00CA5438" w:rsidRDefault="00460D94" w:rsidP="646200E3">
      <w:pPr>
        <w:rPr>
          <w:rFonts w:eastAsiaTheme="majorEastAsia"/>
          <w:sz w:val="24"/>
          <w:szCs w:val="24"/>
        </w:rPr>
      </w:pPr>
      <w:r w:rsidRPr="646200E3">
        <w:rPr>
          <w:rFonts w:eastAsiaTheme="majorEastAsia"/>
          <w:sz w:val="24"/>
          <w:szCs w:val="24"/>
        </w:rPr>
        <w:t xml:space="preserve">Krašto maršrutizatoriai </w:t>
      </w:r>
      <w:r w:rsidR="00CA5438" w:rsidRPr="646200E3">
        <w:rPr>
          <w:rFonts w:eastAsiaTheme="majorEastAsia"/>
          <w:sz w:val="24"/>
          <w:szCs w:val="24"/>
        </w:rPr>
        <w:t>4 vienetai pagal žemiau išvardintus reikalavimus</w:t>
      </w:r>
      <w:r w:rsidR="5B50D31A" w:rsidRPr="646200E3">
        <w:rPr>
          <w:rFonts w:eastAsiaTheme="majorEastAsia"/>
          <w:sz w:val="24"/>
          <w:szCs w:val="24"/>
        </w:rPr>
        <w:t>:</w:t>
      </w:r>
    </w:p>
    <w:p w14:paraId="0042A1F5" w14:textId="77777777" w:rsidR="00510A6B" w:rsidRDefault="00510A6B">
      <w:pPr>
        <w:rPr>
          <w:rFonts w:eastAsiaTheme="majorEastAsia"/>
          <w:sz w:val="24"/>
          <w:szCs w:val="24"/>
        </w:rPr>
      </w:pPr>
    </w:p>
    <w:p w14:paraId="38A1B219" w14:textId="77777777" w:rsidR="00CA5438" w:rsidRPr="00BE67B5" w:rsidRDefault="00CA5438"/>
    <w:tbl>
      <w:tblPr>
        <w:tblpPr w:leftFromText="180" w:rightFromText="180" w:vertAnchor="text" w:tblpY="1"/>
        <w:tblOverlap w:val="never"/>
        <w:tblW w:w="13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7"/>
        <w:gridCol w:w="5098"/>
        <w:gridCol w:w="5533"/>
      </w:tblGrid>
      <w:tr w:rsidR="00D14E30" w:rsidRPr="00DC7D0F" w14:paraId="05629B7B" w14:textId="77777777" w:rsidTr="318BC07B">
        <w:trPr>
          <w:trHeight w:val="324"/>
        </w:trPr>
        <w:tc>
          <w:tcPr>
            <w:tcW w:w="7655" w:type="dxa"/>
            <w:gridSpan w:val="2"/>
            <w:shd w:val="clear" w:color="auto" w:fill="DEEAF6" w:themeFill="accent1" w:themeFillTint="33"/>
          </w:tcPr>
          <w:p w14:paraId="2067E812" w14:textId="77777777" w:rsidR="00D14E30" w:rsidRPr="00DC7D0F" w:rsidRDefault="00D14E30" w:rsidP="00E14F1C">
            <w:pPr>
              <w:rPr>
                <w:b/>
                <w:sz w:val="24"/>
                <w:szCs w:val="24"/>
              </w:rPr>
            </w:pPr>
            <w:r w:rsidRPr="00DC7D0F">
              <w:rPr>
                <w:b/>
                <w:sz w:val="24"/>
                <w:szCs w:val="24"/>
              </w:rPr>
              <w:t>Maršrutizatorius</w:t>
            </w:r>
          </w:p>
        </w:tc>
        <w:tc>
          <w:tcPr>
            <w:tcW w:w="5533" w:type="dxa"/>
            <w:shd w:val="clear" w:color="auto" w:fill="DEEAF6" w:themeFill="accent1" w:themeFillTint="33"/>
          </w:tcPr>
          <w:p w14:paraId="02A7F691" w14:textId="367E633A" w:rsidR="00D14E30" w:rsidRPr="00DC7D0F" w:rsidRDefault="45CBB254" w:rsidP="646200E3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646200E3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 Atitikimas reikalavimams</w:t>
            </w:r>
          </w:p>
          <w:p w14:paraId="2FC1177A" w14:textId="1883643C" w:rsidR="00D14E30" w:rsidRPr="00DC7D0F" w:rsidRDefault="0399A8E2" w:rsidP="318BC07B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 w:rsidRPr="318BC07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318BC07B">
              <w:rPr>
                <w:rFonts w:ascii="Segoe UI" w:eastAsia="Segoe UI" w:hAnsi="Segoe UI" w:cs="Segoe UI"/>
                <w:color w:val="242424"/>
                <w:sz w:val="16"/>
                <w:szCs w:val="16"/>
              </w:rPr>
              <w:t xml:space="preserve">Tiekėjas turi įrašyti kur reikia konkrečią reikšmę arba trumpą aprašymą, patvirtinantį atitikimą techniniam reikalavimui (įrašai „Taip“, „Atitinka“,„Tenkina“, „+“ ar pan., </w:t>
            </w:r>
            <w:r w:rsidRPr="318BC07B">
              <w:rPr>
                <w:rFonts w:ascii="Segoe UI" w:eastAsia="Segoe UI" w:hAnsi="Segoe UI" w:cs="Segoe UI"/>
                <w:b/>
                <w:bCs/>
                <w:color w:val="242424"/>
                <w:sz w:val="16"/>
                <w:szCs w:val="16"/>
              </w:rPr>
              <w:t>negalimi)</w:t>
            </w:r>
            <w:r w:rsidRPr="318BC07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783497B4" w:rsidRPr="318BC07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, taip pat nurodyti dokumentą pasiūlyme, patvirtinantį atitiktį reikalavimui </w:t>
            </w:r>
          </w:p>
          <w:p w14:paraId="48BFE936" w14:textId="08ACC8EA" w:rsidR="00D14E30" w:rsidRPr="00DC7D0F" w:rsidRDefault="00D14E30" w:rsidP="646200E3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14E30" w:rsidRPr="00DC7D0F" w14:paraId="520D9178" w14:textId="77777777" w:rsidTr="318BC07B">
        <w:trPr>
          <w:trHeight w:val="324"/>
        </w:trPr>
        <w:tc>
          <w:tcPr>
            <w:tcW w:w="7655" w:type="dxa"/>
            <w:gridSpan w:val="2"/>
            <w:shd w:val="clear" w:color="auto" w:fill="DEEAF6" w:themeFill="accent1" w:themeFillTint="33"/>
            <w:vAlign w:val="center"/>
          </w:tcPr>
          <w:p w14:paraId="7DF152B7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b/>
                <w:sz w:val="24"/>
                <w:szCs w:val="24"/>
                <w:lang w:eastAsia="en-US"/>
              </w:rPr>
              <w:t>Aparatūros savybės:</w:t>
            </w:r>
          </w:p>
        </w:tc>
        <w:tc>
          <w:tcPr>
            <w:tcW w:w="5533" w:type="dxa"/>
            <w:shd w:val="clear" w:color="auto" w:fill="DEEAF6" w:themeFill="accent1" w:themeFillTint="33"/>
            <w:vAlign w:val="center"/>
          </w:tcPr>
          <w:p w14:paraId="4009C669" w14:textId="75F78DC3" w:rsidR="00D14E30" w:rsidRPr="00DC7D0F" w:rsidRDefault="00D14E30" w:rsidP="00E14F1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F326E6" w:rsidRPr="00DC7D0F" w14:paraId="04EF20D0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140B4576" w14:textId="241DD633" w:rsidR="00F326E6" w:rsidRPr="00764C54" w:rsidRDefault="14A5C047" w:rsidP="318BC07B">
            <w:pPr>
              <w:rPr>
                <w:rFonts w:eastAsiaTheme="majorEastAsia"/>
                <w:sz w:val="24"/>
                <w:szCs w:val="24"/>
              </w:rPr>
            </w:pPr>
            <w:r w:rsidRPr="318BC07B">
              <w:rPr>
                <w:rFonts w:eastAsiaTheme="majorEastAsia"/>
                <w:sz w:val="24"/>
                <w:szCs w:val="24"/>
              </w:rPr>
              <w:t>Kiekis</w:t>
            </w:r>
          </w:p>
        </w:tc>
        <w:tc>
          <w:tcPr>
            <w:tcW w:w="5533" w:type="dxa"/>
            <w:vAlign w:val="center"/>
          </w:tcPr>
          <w:p w14:paraId="0F748A6D" w14:textId="73424F8A" w:rsidR="00F326E6" w:rsidRPr="00764C54" w:rsidRDefault="0B466428" w:rsidP="318BC07B">
            <w:pPr>
              <w:rPr>
                <w:i/>
                <w:iCs/>
                <w:sz w:val="24"/>
                <w:szCs w:val="24"/>
              </w:rPr>
            </w:pPr>
            <w:r w:rsidRPr="318BC07B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94164A" w:rsidRPr="00DC7D0F" w14:paraId="1A19B8FA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6A451B1D" w14:textId="700E24AE" w:rsidR="0094164A" w:rsidRPr="00764C54" w:rsidRDefault="00764C54" w:rsidP="00764C54">
            <w:pPr>
              <w:rPr>
                <w:rFonts w:eastAsiaTheme="majorEastAsia"/>
                <w:sz w:val="24"/>
                <w:szCs w:val="24"/>
              </w:rPr>
            </w:pPr>
            <w:r w:rsidRPr="00510A6B">
              <w:rPr>
                <w:rFonts w:eastAsiaTheme="majorEastAsia"/>
                <w:sz w:val="24"/>
                <w:szCs w:val="24"/>
              </w:rPr>
              <w:t>Gamintojas</w:t>
            </w:r>
          </w:p>
        </w:tc>
        <w:tc>
          <w:tcPr>
            <w:tcW w:w="5533" w:type="dxa"/>
            <w:vAlign w:val="center"/>
          </w:tcPr>
          <w:p w14:paraId="782E0F9C" w14:textId="77777777" w:rsidR="0094164A" w:rsidRPr="00764C54" w:rsidRDefault="0094164A" w:rsidP="00E14F1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4164A" w:rsidRPr="00DC7D0F" w14:paraId="59B5C7F7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07D0E630" w14:textId="4CC59F5D" w:rsidR="0094164A" w:rsidRPr="00764C54" w:rsidRDefault="00764C54" w:rsidP="00764C54">
            <w:pPr>
              <w:rPr>
                <w:rFonts w:eastAsiaTheme="majorEastAsia"/>
                <w:sz w:val="24"/>
                <w:szCs w:val="24"/>
              </w:rPr>
            </w:pPr>
            <w:r w:rsidRPr="00510A6B">
              <w:rPr>
                <w:rFonts w:eastAsiaTheme="majorEastAsia"/>
                <w:sz w:val="24"/>
                <w:szCs w:val="24"/>
              </w:rPr>
              <w:t>Pavadinimas / Modelis ir versija</w:t>
            </w:r>
          </w:p>
        </w:tc>
        <w:tc>
          <w:tcPr>
            <w:tcW w:w="5533" w:type="dxa"/>
            <w:vAlign w:val="center"/>
          </w:tcPr>
          <w:p w14:paraId="741B631A" w14:textId="77777777" w:rsidR="0094164A" w:rsidRPr="00764C54" w:rsidRDefault="0094164A" w:rsidP="00E14F1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D14E30" w:rsidRPr="00DC7D0F" w14:paraId="5411C1B9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2B68AE0E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Korpusas</w:t>
            </w:r>
          </w:p>
        </w:tc>
        <w:tc>
          <w:tcPr>
            <w:tcW w:w="5098" w:type="dxa"/>
            <w:vAlign w:val="center"/>
          </w:tcPr>
          <w:p w14:paraId="05D6243B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Montuojamas į 19“ komutacinę spintą. </w:t>
            </w:r>
            <w:r w:rsidRPr="00DC7D0F">
              <w:rPr>
                <w:sz w:val="24"/>
                <w:szCs w:val="24"/>
                <w:lang w:eastAsia="en-US"/>
              </w:rPr>
              <w:t>Turi būti pateikiamas su visais montavimui reikalingais priedais.</w:t>
            </w:r>
          </w:p>
        </w:tc>
        <w:tc>
          <w:tcPr>
            <w:tcW w:w="5533" w:type="dxa"/>
            <w:vAlign w:val="center"/>
          </w:tcPr>
          <w:p w14:paraId="69EA1418" w14:textId="55AA6AF5" w:rsidR="00D14E30" w:rsidRPr="00DC7D0F" w:rsidRDefault="00D14E30" w:rsidP="00E14F1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D14E30" w:rsidRPr="00DC7D0F" w14:paraId="403B3C6D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1A3117DD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Aukštis</w:t>
            </w:r>
          </w:p>
        </w:tc>
        <w:tc>
          <w:tcPr>
            <w:tcW w:w="5098" w:type="dxa"/>
            <w:vAlign w:val="center"/>
          </w:tcPr>
          <w:p w14:paraId="3CA0D74A" w14:textId="373D14A5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Ne daugiau, kaip </w:t>
            </w:r>
            <w:r w:rsidR="00DA67FE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DC7D0F">
              <w:rPr>
                <w:rFonts w:eastAsia="Calibri"/>
                <w:sz w:val="24"/>
                <w:szCs w:val="24"/>
                <w:lang w:eastAsia="en-US"/>
              </w:rPr>
              <w:t>U</w:t>
            </w:r>
          </w:p>
        </w:tc>
        <w:tc>
          <w:tcPr>
            <w:tcW w:w="5533" w:type="dxa"/>
            <w:vAlign w:val="center"/>
          </w:tcPr>
          <w:p w14:paraId="686D329A" w14:textId="2BB43D4F" w:rsidR="00D14E30" w:rsidRPr="00DC7D0F" w:rsidRDefault="00D14E30" w:rsidP="00E14F1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D14E30" w:rsidRPr="00DC7D0F" w14:paraId="35FFFC3C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3540E33A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Serijinis (konsolės) RJ45 prievadas valdymui</w:t>
            </w:r>
          </w:p>
        </w:tc>
        <w:tc>
          <w:tcPr>
            <w:tcW w:w="5098" w:type="dxa"/>
            <w:vAlign w:val="center"/>
          </w:tcPr>
          <w:p w14:paraId="18E8D3B1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 mažiau 1</w:t>
            </w:r>
          </w:p>
        </w:tc>
        <w:tc>
          <w:tcPr>
            <w:tcW w:w="5533" w:type="dxa"/>
            <w:vAlign w:val="center"/>
          </w:tcPr>
          <w:p w14:paraId="1559EDAE" w14:textId="273E37A1" w:rsidR="00D14E30" w:rsidRPr="00DC7D0F" w:rsidRDefault="00D14E30" w:rsidP="00E14F1C">
            <w:pPr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14E30" w:rsidRPr="00DC7D0F" w14:paraId="549A44F9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16FBB668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lastRenderedPageBreak/>
              <w:t>100/100/1000 RJ45 Ethernet valdymo prievadas</w:t>
            </w:r>
          </w:p>
        </w:tc>
        <w:tc>
          <w:tcPr>
            <w:tcW w:w="5098" w:type="dxa"/>
            <w:vAlign w:val="center"/>
          </w:tcPr>
          <w:p w14:paraId="40AAC889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 mažiau 2</w:t>
            </w:r>
          </w:p>
        </w:tc>
        <w:tc>
          <w:tcPr>
            <w:tcW w:w="5533" w:type="dxa"/>
            <w:vAlign w:val="center"/>
          </w:tcPr>
          <w:p w14:paraId="5191774A" w14:textId="69E9929F" w:rsidR="00D14E30" w:rsidRPr="00DC7D0F" w:rsidRDefault="00D14E30" w:rsidP="00E14F1C">
            <w:pPr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14E30" w:rsidRPr="00DC7D0F" w14:paraId="1F24F329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7BE0DB47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Visi Ethernet LAN prievadai turi palaikyti Ethernet kadrų ilgį MTU ne mažiau kaip 9000 baitų</w:t>
            </w:r>
          </w:p>
        </w:tc>
        <w:tc>
          <w:tcPr>
            <w:tcW w:w="5098" w:type="dxa"/>
            <w:vAlign w:val="center"/>
          </w:tcPr>
          <w:p w14:paraId="71C1C8BE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Būtina</w:t>
            </w:r>
          </w:p>
        </w:tc>
        <w:tc>
          <w:tcPr>
            <w:tcW w:w="5533" w:type="dxa"/>
            <w:vAlign w:val="center"/>
          </w:tcPr>
          <w:p w14:paraId="7C49328B" w14:textId="7332750F" w:rsidR="00D14E30" w:rsidRPr="00DC7D0F" w:rsidRDefault="00D14E30" w:rsidP="00E14F1C">
            <w:pPr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14E30" w:rsidRPr="00DC7D0F" w14:paraId="6E6D0536" w14:textId="77777777" w:rsidTr="318BC07B">
        <w:trPr>
          <w:trHeight w:val="324"/>
        </w:trPr>
        <w:tc>
          <w:tcPr>
            <w:tcW w:w="2557" w:type="dxa"/>
          </w:tcPr>
          <w:p w14:paraId="4A1EDB20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Maršrutizavimo procesoriaus RAM atminties kiekis</w:t>
            </w:r>
          </w:p>
        </w:tc>
        <w:tc>
          <w:tcPr>
            <w:tcW w:w="5098" w:type="dxa"/>
          </w:tcPr>
          <w:p w14:paraId="3BB0645C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Ne mažiau 32GB</w:t>
            </w:r>
          </w:p>
        </w:tc>
        <w:tc>
          <w:tcPr>
            <w:tcW w:w="5533" w:type="dxa"/>
          </w:tcPr>
          <w:p w14:paraId="1CC937C3" w14:textId="33D634B2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05E4D4F3" w14:textId="77777777" w:rsidTr="318BC07B">
        <w:trPr>
          <w:trHeight w:val="324"/>
        </w:trPr>
        <w:tc>
          <w:tcPr>
            <w:tcW w:w="2557" w:type="dxa"/>
          </w:tcPr>
          <w:p w14:paraId="7A4B02EB" w14:textId="1EA700B3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 xml:space="preserve">Maršrutizavimo procesoriai </w:t>
            </w:r>
          </w:p>
        </w:tc>
        <w:tc>
          <w:tcPr>
            <w:tcW w:w="5098" w:type="dxa"/>
          </w:tcPr>
          <w:p w14:paraId="3E772ED6" w14:textId="40095475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 xml:space="preserve">Ne mažiau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33" w:type="dxa"/>
          </w:tcPr>
          <w:p w14:paraId="2ABBE8F5" w14:textId="72583F09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71BC7FDA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0574C428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100 GE QSFP28 prievadai</w:t>
            </w:r>
          </w:p>
        </w:tc>
        <w:tc>
          <w:tcPr>
            <w:tcW w:w="5098" w:type="dxa"/>
            <w:vAlign w:val="center"/>
          </w:tcPr>
          <w:p w14:paraId="41B17DF0" w14:textId="37CC981B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Ne mažiau </w:t>
            </w: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33" w:type="dxa"/>
            <w:vAlign w:val="center"/>
          </w:tcPr>
          <w:p w14:paraId="6B95ED46" w14:textId="7EC4099B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6ED6757C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595C1CD0" w14:textId="55BF189F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100 GE QSFP</w:t>
            </w:r>
            <w:r>
              <w:rPr>
                <w:rFonts w:eastAsia="Calibri"/>
                <w:sz w:val="24"/>
                <w:szCs w:val="24"/>
                <w:lang w:eastAsia="en-US"/>
              </w:rPr>
              <w:t>-DD</w:t>
            </w: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 prievadai</w:t>
            </w:r>
          </w:p>
        </w:tc>
        <w:tc>
          <w:tcPr>
            <w:tcW w:w="5098" w:type="dxa"/>
            <w:vAlign w:val="center"/>
          </w:tcPr>
          <w:p w14:paraId="3DCA3DEA" w14:textId="2C08D614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Ne mažiau </w:t>
            </w: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33" w:type="dxa"/>
            <w:vAlign w:val="center"/>
          </w:tcPr>
          <w:p w14:paraId="12B6187F" w14:textId="77777777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1ABEE85F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429AC61E" w14:textId="06BEF719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 GE SFP28 prievadai</w:t>
            </w:r>
          </w:p>
        </w:tc>
        <w:tc>
          <w:tcPr>
            <w:tcW w:w="5098" w:type="dxa"/>
            <w:vAlign w:val="center"/>
          </w:tcPr>
          <w:p w14:paraId="46AF5460" w14:textId="671A2E88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Ne mažiau </w:t>
            </w: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533" w:type="dxa"/>
            <w:vAlign w:val="center"/>
          </w:tcPr>
          <w:p w14:paraId="4F44BACB" w14:textId="77777777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43B97106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775F8D40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10 GE SFP+ prievadai</w:t>
            </w:r>
          </w:p>
        </w:tc>
        <w:tc>
          <w:tcPr>
            <w:tcW w:w="5098" w:type="dxa"/>
            <w:vAlign w:val="center"/>
          </w:tcPr>
          <w:p w14:paraId="2D126541" w14:textId="0C92F952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Ne mažiau </w:t>
            </w: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533" w:type="dxa"/>
            <w:vAlign w:val="center"/>
          </w:tcPr>
          <w:p w14:paraId="27BAC8E3" w14:textId="4A4DFDE7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76256994" w14:textId="77777777" w:rsidTr="318BC07B">
        <w:trPr>
          <w:trHeight w:val="324"/>
        </w:trPr>
        <w:tc>
          <w:tcPr>
            <w:tcW w:w="2557" w:type="dxa"/>
          </w:tcPr>
          <w:p w14:paraId="5EBB1D2B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Įdiegti prievadai turi veikti neblokuojančiu režimu (angl. non-blocking)</w:t>
            </w:r>
          </w:p>
        </w:tc>
        <w:tc>
          <w:tcPr>
            <w:tcW w:w="5098" w:type="dxa"/>
            <w:vAlign w:val="center"/>
          </w:tcPr>
          <w:p w14:paraId="6CE4AFED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Būtina</w:t>
            </w:r>
          </w:p>
        </w:tc>
        <w:tc>
          <w:tcPr>
            <w:tcW w:w="5533" w:type="dxa"/>
            <w:vAlign w:val="center"/>
          </w:tcPr>
          <w:p w14:paraId="4B5AD18A" w14:textId="1F752A4E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34F56348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3D207280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Maitinimas </w:t>
            </w:r>
          </w:p>
        </w:tc>
        <w:tc>
          <w:tcPr>
            <w:tcW w:w="5098" w:type="dxa"/>
            <w:vAlign w:val="center"/>
          </w:tcPr>
          <w:p w14:paraId="6682A835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AC 200-240V, 50 Hz</w:t>
            </w:r>
          </w:p>
        </w:tc>
        <w:tc>
          <w:tcPr>
            <w:tcW w:w="5533" w:type="dxa"/>
            <w:vAlign w:val="center"/>
          </w:tcPr>
          <w:p w14:paraId="20D560F5" w14:textId="112C2B37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34641141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1038C043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Dubliuoti maitinimo šaltiniai</w:t>
            </w:r>
          </w:p>
        </w:tc>
        <w:tc>
          <w:tcPr>
            <w:tcW w:w="5098" w:type="dxa"/>
            <w:vAlign w:val="center"/>
          </w:tcPr>
          <w:p w14:paraId="429A6875" w14:textId="3D1B4CAF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Ne mažiau kaip </w:t>
            </w:r>
            <w:r w:rsidR="00C02085">
              <w:rPr>
                <w:rFonts w:eastAsia="Calibri"/>
                <w:sz w:val="24"/>
                <w:szCs w:val="24"/>
                <w:lang w:eastAsia="en-US"/>
              </w:rPr>
              <w:t>du</w:t>
            </w: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 maitinimo šaltiniai. Vienam iš jų sugedus, įranga turi veikti toliau. Turi būti galimybė pakeisti maitinimo šaltinį veikiančioje įrangoje (angl. hot-swapping).</w:t>
            </w:r>
          </w:p>
        </w:tc>
        <w:tc>
          <w:tcPr>
            <w:tcW w:w="5533" w:type="dxa"/>
            <w:vAlign w:val="center"/>
          </w:tcPr>
          <w:p w14:paraId="6C347B1E" w14:textId="1EBFE3FF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03A4E316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7E0C711F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Aušinimas</w:t>
            </w:r>
          </w:p>
        </w:tc>
        <w:tc>
          <w:tcPr>
            <w:tcW w:w="5098" w:type="dxa"/>
            <w:vAlign w:val="center"/>
          </w:tcPr>
          <w:p w14:paraId="7C92A850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 mažiau, kaip keturi aušinimo ventiliatoriai. Vienam iš jų sugedus, įranga turi veikti toliau. Turi būti galimybė pakeisti ventiliatorių veikiančioje įrangoje (angl. hot-swapping).</w:t>
            </w:r>
          </w:p>
        </w:tc>
        <w:tc>
          <w:tcPr>
            <w:tcW w:w="5533" w:type="dxa"/>
            <w:vAlign w:val="center"/>
          </w:tcPr>
          <w:p w14:paraId="3E5CA7F9" w14:textId="2CBA27B9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1ED2D1A4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46093D6D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Aušinimo kryptis</w:t>
            </w:r>
          </w:p>
        </w:tc>
        <w:tc>
          <w:tcPr>
            <w:tcW w:w="5098" w:type="dxa"/>
            <w:vAlign w:val="center"/>
          </w:tcPr>
          <w:p w14:paraId="63285E68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Iš priekio į galą</w:t>
            </w:r>
          </w:p>
        </w:tc>
        <w:tc>
          <w:tcPr>
            <w:tcW w:w="5533" w:type="dxa"/>
            <w:vAlign w:val="center"/>
          </w:tcPr>
          <w:p w14:paraId="6B866B64" w14:textId="039E18C1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2E2A843A" w14:textId="77777777" w:rsidTr="318BC07B">
        <w:trPr>
          <w:trHeight w:val="324"/>
        </w:trPr>
        <w:tc>
          <w:tcPr>
            <w:tcW w:w="2557" w:type="dxa"/>
            <w:vAlign w:val="center"/>
          </w:tcPr>
          <w:p w14:paraId="4BA298F5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lastRenderedPageBreak/>
              <w:t>Fizinės terpės modulių keitimas neišjungiant maitinimo</w:t>
            </w:r>
          </w:p>
        </w:tc>
        <w:tc>
          <w:tcPr>
            <w:tcW w:w="5098" w:type="dxa"/>
            <w:vAlign w:val="center"/>
          </w:tcPr>
          <w:p w14:paraId="2817B394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Būtina</w:t>
            </w:r>
          </w:p>
        </w:tc>
        <w:tc>
          <w:tcPr>
            <w:tcW w:w="5533" w:type="dxa"/>
            <w:vAlign w:val="center"/>
          </w:tcPr>
          <w:p w14:paraId="37D2D462" w14:textId="4076C95C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02085" w:rsidRPr="00DC7D0F" w14:paraId="3F52C491" w14:textId="77777777" w:rsidTr="318BC07B">
        <w:trPr>
          <w:trHeight w:val="324"/>
        </w:trPr>
        <w:tc>
          <w:tcPr>
            <w:tcW w:w="2557" w:type="dxa"/>
          </w:tcPr>
          <w:p w14:paraId="4024270C" w14:textId="2ED172C7" w:rsidR="00C02085" w:rsidRPr="00DC7D0F" w:rsidRDefault="00C02085" w:rsidP="00E14F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DC7D0F">
              <w:rPr>
                <w:sz w:val="24"/>
                <w:szCs w:val="24"/>
              </w:rPr>
              <w:t>aršrutizavimo našumas</w:t>
            </w:r>
          </w:p>
        </w:tc>
        <w:tc>
          <w:tcPr>
            <w:tcW w:w="5098" w:type="dxa"/>
          </w:tcPr>
          <w:p w14:paraId="4C59E12D" w14:textId="4A4B6BC5" w:rsidR="00C02085" w:rsidRPr="00DC7D0F" w:rsidRDefault="00C02085" w:rsidP="00E14F1C">
            <w:pPr>
              <w:rPr>
                <w:sz w:val="24"/>
                <w:szCs w:val="24"/>
              </w:rPr>
            </w:pPr>
            <w:r w:rsidRPr="00DC7D0F">
              <w:rPr>
                <w:sz w:val="24"/>
                <w:szCs w:val="24"/>
              </w:rPr>
              <w:t xml:space="preserve">Ne mažiau kaip </w:t>
            </w:r>
            <w:r>
              <w:rPr>
                <w:sz w:val="24"/>
                <w:szCs w:val="24"/>
              </w:rPr>
              <w:t>200</w:t>
            </w:r>
            <w:r w:rsidRPr="00DC7D0F">
              <w:rPr>
                <w:sz w:val="24"/>
                <w:szCs w:val="24"/>
              </w:rPr>
              <w:t xml:space="preserve"> Gpps</w:t>
            </w:r>
          </w:p>
        </w:tc>
        <w:tc>
          <w:tcPr>
            <w:tcW w:w="5533" w:type="dxa"/>
            <w:vAlign w:val="center"/>
          </w:tcPr>
          <w:p w14:paraId="45FABDDE" w14:textId="15FAAA09" w:rsidR="00C02085" w:rsidRPr="00DC7D0F" w:rsidRDefault="00C02085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04CBA75D" w14:textId="77777777" w:rsidTr="318BC07B">
        <w:trPr>
          <w:trHeight w:val="324"/>
        </w:trPr>
        <w:tc>
          <w:tcPr>
            <w:tcW w:w="2557" w:type="dxa"/>
          </w:tcPr>
          <w:p w14:paraId="25A35549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Maksimalus galimas maršrutizavimo našumas</w:t>
            </w:r>
          </w:p>
        </w:tc>
        <w:tc>
          <w:tcPr>
            <w:tcW w:w="5098" w:type="dxa"/>
          </w:tcPr>
          <w:p w14:paraId="366AECB5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Ne mažiau kaip 800 Gpps</w:t>
            </w:r>
          </w:p>
        </w:tc>
        <w:tc>
          <w:tcPr>
            <w:tcW w:w="5533" w:type="dxa"/>
          </w:tcPr>
          <w:p w14:paraId="060B9123" w14:textId="23A2C4F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60B9AFEC" w14:textId="77777777" w:rsidTr="318BC07B">
        <w:trPr>
          <w:trHeight w:val="324"/>
        </w:trPr>
        <w:tc>
          <w:tcPr>
            <w:tcW w:w="2557" w:type="dxa"/>
          </w:tcPr>
          <w:p w14:paraId="1CC5CD6E" w14:textId="2CFA36F5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IPv4 maršrutų skaičius ap</w:t>
            </w:r>
            <w:r>
              <w:rPr>
                <w:sz w:val="24"/>
                <w:szCs w:val="24"/>
              </w:rPr>
              <w:t>a</w:t>
            </w:r>
            <w:r w:rsidRPr="00DC7D0F">
              <w:rPr>
                <w:sz w:val="24"/>
                <w:szCs w:val="24"/>
              </w:rPr>
              <w:t>ratūrinėse lentelėse (FIB)</w:t>
            </w:r>
          </w:p>
        </w:tc>
        <w:tc>
          <w:tcPr>
            <w:tcW w:w="5098" w:type="dxa"/>
          </w:tcPr>
          <w:p w14:paraId="592D9F10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Ne mažiau 6M</w:t>
            </w:r>
          </w:p>
        </w:tc>
        <w:tc>
          <w:tcPr>
            <w:tcW w:w="5533" w:type="dxa"/>
          </w:tcPr>
          <w:p w14:paraId="6B66C5A8" w14:textId="756C5CB6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67021234" w14:textId="77777777" w:rsidTr="318BC07B">
        <w:trPr>
          <w:trHeight w:val="324"/>
        </w:trPr>
        <w:tc>
          <w:tcPr>
            <w:tcW w:w="2557" w:type="dxa"/>
          </w:tcPr>
          <w:p w14:paraId="3D5834DE" w14:textId="161B14FF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IPv6 maršrutų skaičius ap</w:t>
            </w:r>
            <w:r>
              <w:rPr>
                <w:sz w:val="24"/>
                <w:szCs w:val="24"/>
              </w:rPr>
              <w:t>a</w:t>
            </w:r>
            <w:r w:rsidRPr="00DC7D0F">
              <w:rPr>
                <w:sz w:val="24"/>
                <w:szCs w:val="24"/>
              </w:rPr>
              <w:t>ratūrinėse lentelėse (FIB)</w:t>
            </w:r>
          </w:p>
        </w:tc>
        <w:tc>
          <w:tcPr>
            <w:tcW w:w="5098" w:type="dxa"/>
          </w:tcPr>
          <w:p w14:paraId="03D0E6C3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Ne mažiau 6M</w:t>
            </w:r>
          </w:p>
        </w:tc>
        <w:tc>
          <w:tcPr>
            <w:tcW w:w="5533" w:type="dxa"/>
          </w:tcPr>
          <w:p w14:paraId="7BF0FC0A" w14:textId="10D98506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34EA94C6" w14:textId="77777777" w:rsidTr="318BC07B">
        <w:trPr>
          <w:trHeight w:val="324"/>
        </w:trPr>
        <w:tc>
          <w:tcPr>
            <w:tcW w:w="2557" w:type="dxa"/>
          </w:tcPr>
          <w:p w14:paraId="5937FE9A" w14:textId="280132C3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MAC adresų skaičius ap</w:t>
            </w:r>
            <w:r>
              <w:rPr>
                <w:sz w:val="24"/>
                <w:szCs w:val="24"/>
              </w:rPr>
              <w:t>a</w:t>
            </w:r>
            <w:r w:rsidRPr="00DC7D0F">
              <w:rPr>
                <w:sz w:val="24"/>
                <w:szCs w:val="24"/>
              </w:rPr>
              <w:t>ratūrinėse lentelėse</w:t>
            </w:r>
          </w:p>
        </w:tc>
        <w:tc>
          <w:tcPr>
            <w:tcW w:w="5098" w:type="dxa"/>
          </w:tcPr>
          <w:p w14:paraId="4A3034E5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Ne mažiau 2M</w:t>
            </w:r>
          </w:p>
        </w:tc>
        <w:tc>
          <w:tcPr>
            <w:tcW w:w="5533" w:type="dxa"/>
          </w:tcPr>
          <w:p w14:paraId="542F4804" w14:textId="3A863872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0BF69A6E" w14:textId="77777777" w:rsidTr="318BC07B">
        <w:trPr>
          <w:trHeight w:val="324"/>
        </w:trPr>
        <w:tc>
          <w:tcPr>
            <w:tcW w:w="7655" w:type="dxa"/>
            <w:gridSpan w:val="2"/>
            <w:shd w:val="clear" w:color="auto" w:fill="DEEAF6" w:themeFill="accent1" w:themeFillTint="33"/>
            <w:vAlign w:val="center"/>
          </w:tcPr>
          <w:p w14:paraId="5F032A58" w14:textId="77777777" w:rsidR="00D14E30" w:rsidRPr="00DC7D0F" w:rsidRDefault="00D14E30" w:rsidP="00E14F1C">
            <w:pPr>
              <w:rPr>
                <w:b/>
                <w:sz w:val="24"/>
                <w:szCs w:val="24"/>
              </w:rPr>
            </w:pPr>
            <w:r w:rsidRPr="00DC7D0F">
              <w:rPr>
                <w:b/>
                <w:sz w:val="24"/>
                <w:szCs w:val="24"/>
              </w:rPr>
              <w:t>Programinės įrangos savybės:</w:t>
            </w:r>
          </w:p>
        </w:tc>
        <w:tc>
          <w:tcPr>
            <w:tcW w:w="5533" w:type="dxa"/>
            <w:shd w:val="clear" w:color="auto" w:fill="DEEAF6" w:themeFill="accent1" w:themeFillTint="33"/>
            <w:vAlign w:val="center"/>
          </w:tcPr>
          <w:p w14:paraId="70B5DD45" w14:textId="4F50F39C" w:rsidR="00D14E30" w:rsidRPr="00DC7D0F" w:rsidRDefault="00D14E30" w:rsidP="00E14F1C">
            <w:pPr>
              <w:rPr>
                <w:b/>
                <w:sz w:val="24"/>
                <w:szCs w:val="24"/>
              </w:rPr>
            </w:pPr>
          </w:p>
        </w:tc>
      </w:tr>
      <w:tr w:rsidR="00D14E30" w:rsidRPr="00DC7D0F" w14:paraId="01193F07" w14:textId="77777777" w:rsidTr="318BC07B">
        <w:trPr>
          <w:trHeight w:val="324"/>
        </w:trPr>
        <w:tc>
          <w:tcPr>
            <w:tcW w:w="7655" w:type="dxa"/>
            <w:gridSpan w:val="2"/>
            <w:shd w:val="clear" w:color="auto" w:fill="DEEAF6" w:themeFill="accent1" w:themeFillTint="33"/>
            <w:vAlign w:val="center"/>
          </w:tcPr>
          <w:p w14:paraId="30C55B14" w14:textId="77777777" w:rsidR="00D14E30" w:rsidRPr="00DC7D0F" w:rsidRDefault="00D14E30" w:rsidP="00E14F1C">
            <w:pPr>
              <w:rPr>
                <w:b/>
                <w:sz w:val="24"/>
                <w:szCs w:val="24"/>
              </w:rPr>
            </w:pPr>
            <w:r w:rsidRPr="00DC7D0F">
              <w:rPr>
                <w:b/>
                <w:sz w:val="24"/>
                <w:szCs w:val="24"/>
              </w:rPr>
              <w:t>Layer 3 maršrutizavimo funkcijos</w:t>
            </w:r>
          </w:p>
        </w:tc>
        <w:tc>
          <w:tcPr>
            <w:tcW w:w="5533" w:type="dxa"/>
            <w:shd w:val="clear" w:color="auto" w:fill="DEEAF6" w:themeFill="accent1" w:themeFillTint="33"/>
            <w:vAlign w:val="center"/>
          </w:tcPr>
          <w:p w14:paraId="21D4F073" w14:textId="786E0BBD" w:rsidR="00D14E30" w:rsidRPr="00DC7D0F" w:rsidRDefault="00D14E30" w:rsidP="00E14F1C">
            <w:pPr>
              <w:rPr>
                <w:b/>
                <w:sz w:val="24"/>
                <w:szCs w:val="24"/>
              </w:rPr>
            </w:pPr>
          </w:p>
        </w:tc>
      </w:tr>
      <w:tr w:rsidR="00D14E30" w:rsidRPr="00DC7D0F" w14:paraId="7AB17FFE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79BF758C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Nekeičiant programinės įrangos ar licencijų turi būti palaikomos žemiau išvardintos arba lygiavertės L3 funkcijos</w:t>
            </w:r>
            <w:r w:rsidRPr="00DC7D0F">
              <w:rPr>
                <w:sz w:val="24"/>
                <w:szCs w:val="24"/>
              </w:rPr>
              <w:t>:</w:t>
            </w:r>
          </w:p>
          <w:p w14:paraId="3BF55857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Statiniai maršrutai;</w:t>
            </w:r>
          </w:p>
          <w:p w14:paraId="4E4AE76F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Sąlyginis maršrutizavimas (policy based routing), priverstinai nukreipiant paketus, priklausomai nuo siuntėjo/gavėjo IP adreso;</w:t>
            </w:r>
          </w:p>
          <w:p w14:paraId="35A31CAB" w14:textId="2A9D6165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BFD funkcionalumas.</w:t>
            </w:r>
          </w:p>
        </w:tc>
        <w:tc>
          <w:tcPr>
            <w:tcW w:w="5533" w:type="dxa"/>
            <w:vAlign w:val="center"/>
          </w:tcPr>
          <w:p w14:paraId="653699A7" w14:textId="2EA6EFBC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3F376E" w:rsidRPr="00DC7D0F" w14:paraId="3168D1EE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7C46205E" w14:textId="5505FA4C" w:rsidR="003F376E" w:rsidRPr="00DC7D0F" w:rsidRDefault="003F376E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BGP</w:t>
            </w:r>
            <w:r w:rsidR="007226D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flowspec funkcionalumas.</w:t>
            </w:r>
            <w:r w:rsidR="007226D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226DB" w:rsidRPr="007226DB">
              <w:rPr>
                <w:rFonts w:eastAsia="Calibri"/>
                <w:sz w:val="24"/>
                <w:szCs w:val="24"/>
                <w:lang w:eastAsia="en-US"/>
              </w:rPr>
              <w:t>RFC 5575</w:t>
            </w:r>
          </w:p>
        </w:tc>
        <w:tc>
          <w:tcPr>
            <w:tcW w:w="5533" w:type="dxa"/>
            <w:vAlign w:val="center"/>
          </w:tcPr>
          <w:p w14:paraId="2954B321" w14:textId="77777777" w:rsidR="003F376E" w:rsidRPr="00DC7D0F" w:rsidRDefault="003F376E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60C86682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336AB2CA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Nekeičiant programinės įrangos ar licencijų turi būti palaikomi žemiau išvardinti arba lygiaverčiai L3 protokolai</w:t>
            </w:r>
            <w:r w:rsidRPr="00DC7D0F">
              <w:rPr>
                <w:sz w:val="24"/>
                <w:szCs w:val="24"/>
              </w:rPr>
              <w:t>:</w:t>
            </w:r>
          </w:p>
          <w:p w14:paraId="1F59B345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RIPv2;</w:t>
            </w:r>
          </w:p>
          <w:p w14:paraId="4F3F2745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RIPng;</w:t>
            </w:r>
          </w:p>
          <w:p w14:paraId="44D26DAA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OSPFv2;</w:t>
            </w:r>
          </w:p>
          <w:p w14:paraId="51A384C6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OSPFv3;</w:t>
            </w:r>
          </w:p>
          <w:p w14:paraId="09297128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BGPv4;</w:t>
            </w:r>
          </w:p>
          <w:p w14:paraId="15E6BB1D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BGPv6;</w:t>
            </w:r>
          </w:p>
          <w:p w14:paraId="4FA5081F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lastRenderedPageBreak/>
              <w:t>IS-IS;</w:t>
            </w:r>
          </w:p>
          <w:p w14:paraId="1C0B1F1E" w14:textId="09357D22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IS-ISv6.</w:t>
            </w:r>
          </w:p>
        </w:tc>
        <w:tc>
          <w:tcPr>
            <w:tcW w:w="5533" w:type="dxa"/>
            <w:vAlign w:val="center"/>
          </w:tcPr>
          <w:p w14:paraId="75F55B9C" w14:textId="751B5D40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38F379B1" w14:textId="77777777" w:rsidTr="318BC07B">
        <w:trPr>
          <w:trHeight w:val="324"/>
        </w:trPr>
        <w:tc>
          <w:tcPr>
            <w:tcW w:w="7655" w:type="dxa"/>
            <w:gridSpan w:val="2"/>
          </w:tcPr>
          <w:p w14:paraId="4D90CF28" w14:textId="77777777" w:rsidR="00D14E30" w:rsidRPr="00DC7D0F" w:rsidRDefault="00D14E30" w:rsidP="00E14F1C">
            <w:pPr>
              <w:contextualSpacing/>
              <w:rPr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Nekeičiant programinės įrangos ar licencijų turi būti palaikomos žemiau išvardintos arba lygiavertės segmentų maršrutizavimo technologijos</w:t>
            </w:r>
            <w:r w:rsidRPr="00DC7D0F">
              <w:rPr>
                <w:sz w:val="24"/>
                <w:szCs w:val="24"/>
                <w:lang w:eastAsia="en-US"/>
              </w:rPr>
              <w:t>:</w:t>
            </w:r>
          </w:p>
          <w:p w14:paraId="4768156A" w14:textId="77777777" w:rsidR="00D14E30" w:rsidRPr="00DC7D0F" w:rsidRDefault="00D14E30" w:rsidP="00E14F1C">
            <w:pPr>
              <w:ind w:left="-17"/>
              <w:rPr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  <w:lang w:eastAsia="en-US"/>
              </w:rPr>
              <w:t>Segmentų maršrutizavimas, naudojantis IPv6 protokolu;</w:t>
            </w:r>
          </w:p>
          <w:p w14:paraId="05293C16" w14:textId="77777777" w:rsidR="00D14E30" w:rsidRPr="00DC7D0F" w:rsidRDefault="00D14E30" w:rsidP="00E14F1C">
            <w:pPr>
              <w:ind w:left="-17"/>
              <w:rPr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  <w:lang w:eastAsia="en-US"/>
              </w:rPr>
              <w:t>ISIS segmentų maršrutizavimo funkcionalumas;</w:t>
            </w:r>
          </w:p>
          <w:p w14:paraId="19F2C939" w14:textId="77777777" w:rsidR="00D14E30" w:rsidRPr="00DC7D0F" w:rsidRDefault="00D14E30" w:rsidP="00E14F1C">
            <w:pPr>
              <w:ind w:left="-17"/>
              <w:rPr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  <w:lang w:eastAsia="en-US"/>
              </w:rPr>
              <w:t>OSPF segmentų maršrutizavimo funkcionalumas;</w:t>
            </w:r>
          </w:p>
          <w:p w14:paraId="779E3047" w14:textId="121E5026" w:rsidR="00D14E30" w:rsidRPr="00DC7D0F" w:rsidRDefault="00D14E30" w:rsidP="00E14F1C">
            <w:pPr>
              <w:ind w:left="-17"/>
              <w:rPr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  <w:lang w:eastAsia="en-US"/>
              </w:rPr>
              <w:t>BGP segmentų maršrutizavimo funkcionalumas.</w:t>
            </w:r>
          </w:p>
        </w:tc>
        <w:tc>
          <w:tcPr>
            <w:tcW w:w="5533" w:type="dxa"/>
          </w:tcPr>
          <w:p w14:paraId="4FC7A436" w14:textId="5789BEC8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28D40F0D" w14:textId="77777777" w:rsidTr="318BC07B">
        <w:trPr>
          <w:trHeight w:val="324"/>
        </w:trPr>
        <w:tc>
          <w:tcPr>
            <w:tcW w:w="7655" w:type="dxa"/>
            <w:gridSpan w:val="2"/>
          </w:tcPr>
          <w:p w14:paraId="1230F59C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sz w:val="24"/>
                <w:szCs w:val="24"/>
                <w:lang w:eastAsia="en-US"/>
              </w:rPr>
              <w:t>Turi būti virtualios maršrutizavimo lentelės</w:t>
            </w:r>
          </w:p>
        </w:tc>
        <w:tc>
          <w:tcPr>
            <w:tcW w:w="5533" w:type="dxa"/>
          </w:tcPr>
          <w:p w14:paraId="10ABC5E8" w14:textId="1C4B5CB9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2E19486C" w14:textId="77777777" w:rsidTr="318BC07B">
        <w:trPr>
          <w:trHeight w:val="324"/>
        </w:trPr>
        <w:tc>
          <w:tcPr>
            <w:tcW w:w="7655" w:type="dxa"/>
            <w:gridSpan w:val="2"/>
          </w:tcPr>
          <w:p w14:paraId="6A306A10" w14:textId="77777777" w:rsidR="00D14E30" w:rsidRPr="00DC7D0F" w:rsidRDefault="00D14E30" w:rsidP="00E14F1C">
            <w:pPr>
              <w:rPr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  <w:lang w:eastAsia="en-US"/>
              </w:rPr>
              <w:t>Turi būti Integrated routing and bridging (IRB) funkcionalumas</w:t>
            </w:r>
          </w:p>
        </w:tc>
        <w:tc>
          <w:tcPr>
            <w:tcW w:w="5533" w:type="dxa"/>
          </w:tcPr>
          <w:p w14:paraId="709F6602" w14:textId="0E2CDD3F" w:rsidR="00D14E30" w:rsidRPr="00DC7D0F" w:rsidRDefault="00D14E30" w:rsidP="00E14F1C">
            <w:pPr>
              <w:rPr>
                <w:sz w:val="24"/>
                <w:szCs w:val="24"/>
                <w:lang w:eastAsia="en-US"/>
              </w:rPr>
            </w:pPr>
          </w:p>
        </w:tc>
      </w:tr>
      <w:tr w:rsidR="00D14E30" w:rsidRPr="00DC7D0F" w14:paraId="773E902A" w14:textId="77777777" w:rsidTr="318BC07B">
        <w:trPr>
          <w:trHeight w:val="324"/>
        </w:trPr>
        <w:tc>
          <w:tcPr>
            <w:tcW w:w="7655" w:type="dxa"/>
            <w:gridSpan w:val="2"/>
          </w:tcPr>
          <w:p w14:paraId="0CAACE2C" w14:textId="77777777" w:rsidR="00D14E30" w:rsidRPr="00DC7D0F" w:rsidRDefault="00D14E30" w:rsidP="00E14F1C">
            <w:pPr>
              <w:rPr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  <w:lang w:eastAsia="en-US"/>
              </w:rPr>
              <w:t>Turi būti Synchronous Ethernet (SyncE)</w:t>
            </w:r>
          </w:p>
        </w:tc>
        <w:tc>
          <w:tcPr>
            <w:tcW w:w="5533" w:type="dxa"/>
          </w:tcPr>
          <w:p w14:paraId="57807CBF" w14:textId="2B2384CF" w:rsidR="00D14E30" w:rsidRPr="00DC7D0F" w:rsidRDefault="00D14E30" w:rsidP="00E14F1C">
            <w:pPr>
              <w:rPr>
                <w:sz w:val="24"/>
                <w:szCs w:val="24"/>
                <w:lang w:eastAsia="en-US"/>
              </w:rPr>
            </w:pPr>
          </w:p>
        </w:tc>
      </w:tr>
      <w:tr w:rsidR="00D14E30" w:rsidRPr="00DC7D0F" w14:paraId="6ACEE356" w14:textId="77777777" w:rsidTr="318BC07B">
        <w:trPr>
          <w:trHeight w:val="324"/>
        </w:trPr>
        <w:tc>
          <w:tcPr>
            <w:tcW w:w="13188" w:type="dxa"/>
            <w:gridSpan w:val="3"/>
            <w:shd w:val="clear" w:color="auto" w:fill="DEEAF6" w:themeFill="accent1" w:themeFillTint="33"/>
            <w:vAlign w:val="center"/>
          </w:tcPr>
          <w:p w14:paraId="0AB55D74" w14:textId="77777777" w:rsidR="00D14E30" w:rsidRPr="00DC7D0F" w:rsidRDefault="00D14E30" w:rsidP="00E14F1C">
            <w:pPr>
              <w:rPr>
                <w:b/>
                <w:sz w:val="24"/>
                <w:szCs w:val="24"/>
              </w:rPr>
            </w:pPr>
            <w:r w:rsidRPr="00DC7D0F">
              <w:rPr>
                <w:b/>
                <w:sz w:val="24"/>
                <w:szCs w:val="24"/>
              </w:rPr>
              <w:t>Multicast maršrutizavimas</w:t>
            </w:r>
          </w:p>
        </w:tc>
      </w:tr>
      <w:tr w:rsidR="00D14E30" w:rsidRPr="00DC7D0F" w14:paraId="6C36DC96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3DD20C1E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Nekeičiant programinės įrangos ar licencijų turi būti palaikomi žemiau išvardinti arba lygiaverčiai L2 multicast protokolai</w:t>
            </w:r>
            <w:r w:rsidRPr="00DC7D0F">
              <w:rPr>
                <w:sz w:val="24"/>
                <w:szCs w:val="24"/>
              </w:rPr>
              <w:t>:</w:t>
            </w:r>
          </w:p>
          <w:p w14:paraId="449A2D1B" w14:textId="77777777" w:rsidR="00D14E30" w:rsidRPr="00DC7D0F" w:rsidRDefault="00D14E30" w:rsidP="00E14F1C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IGMPv2;</w:t>
            </w:r>
          </w:p>
          <w:p w14:paraId="1D58EF12" w14:textId="69C14730" w:rsidR="00D14E30" w:rsidRPr="00DC7D0F" w:rsidRDefault="00D14E30" w:rsidP="00E14F1C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IGMPv3.</w:t>
            </w:r>
          </w:p>
        </w:tc>
        <w:tc>
          <w:tcPr>
            <w:tcW w:w="5533" w:type="dxa"/>
            <w:vAlign w:val="center"/>
          </w:tcPr>
          <w:p w14:paraId="116509D5" w14:textId="4EB8C520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1EDC412C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51DD0381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Nekeičiant programinės įrangos ar licencijų turi būti palaikomi žemiau išvardinti arba lygiaverčiai L3 multicast protokolai</w:t>
            </w:r>
            <w:r w:rsidRPr="00DC7D0F">
              <w:rPr>
                <w:sz w:val="24"/>
                <w:szCs w:val="24"/>
              </w:rPr>
              <w:t>:</w:t>
            </w:r>
          </w:p>
          <w:p w14:paraId="4BD97160" w14:textId="77777777" w:rsidR="00D14E30" w:rsidRPr="00DC7D0F" w:rsidRDefault="00D14E30" w:rsidP="00E14F1C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PIM-SM;</w:t>
            </w:r>
          </w:p>
          <w:p w14:paraId="6FDF57C3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PIM-SSM;</w:t>
            </w:r>
          </w:p>
          <w:p w14:paraId="630D9BBF" w14:textId="6636BAF0" w:rsidR="00D14E30" w:rsidRPr="00DC7D0F" w:rsidRDefault="00D14E30" w:rsidP="00E14F1C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sz w:val="24"/>
                <w:szCs w:val="24"/>
              </w:rPr>
              <w:t>PIM BIDIR</w:t>
            </w:r>
          </w:p>
        </w:tc>
        <w:tc>
          <w:tcPr>
            <w:tcW w:w="5533" w:type="dxa"/>
            <w:vAlign w:val="center"/>
          </w:tcPr>
          <w:p w14:paraId="69E8B107" w14:textId="017570CC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493E71D3" w14:textId="77777777" w:rsidTr="318BC07B">
        <w:trPr>
          <w:trHeight w:val="324"/>
        </w:trPr>
        <w:tc>
          <w:tcPr>
            <w:tcW w:w="13188" w:type="dxa"/>
            <w:gridSpan w:val="3"/>
            <w:shd w:val="clear" w:color="auto" w:fill="DEEAF6" w:themeFill="accent1" w:themeFillTint="33"/>
            <w:vAlign w:val="center"/>
          </w:tcPr>
          <w:p w14:paraId="25625AB4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b/>
                <w:sz w:val="24"/>
                <w:szCs w:val="24"/>
              </w:rPr>
              <w:t>MPLS</w:t>
            </w:r>
          </w:p>
        </w:tc>
      </w:tr>
      <w:tr w:rsidR="00D14E30" w:rsidRPr="00DC7D0F" w14:paraId="1858C5BF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0D59CE4E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Nekeičiant programinės įrangos ar licencijų t</w:t>
            </w:r>
            <w:r w:rsidRPr="00DC7D0F">
              <w:rPr>
                <w:sz w:val="24"/>
                <w:szCs w:val="24"/>
                <w:lang w:eastAsia="en-US"/>
              </w:rPr>
              <w:t>uri būti unicast bei multicast srautų perdavimas bei valdymas MPLS-VPN virtualiuose maršrutizatoriuose (VRF arba lygiavertis).</w:t>
            </w:r>
          </w:p>
        </w:tc>
        <w:tc>
          <w:tcPr>
            <w:tcW w:w="5533" w:type="dxa"/>
            <w:vAlign w:val="center"/>
          </w:tcPr>
          <w:p w14:paraId="00820DD1" w14:textId="2A11F110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4F8EA155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40E1AB88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Nekeičiant programinės įrangos ar licencijų turi būti palaikomi žemiau išvardinti arba lygiaverčiai MPLS protokolai ir technologijos</w:t>
            </w:r>
            <w:r w:rsidRPr="00DC7D0F">
              <w:rPr>
                <w:sz w:val="24"/>
                <w:szCs w:val="24"/>
              </w:rPr>
              <w:t>:</w:t>
            </w:r>
          </w:p>
          <w:p w14:paraId="2C7E5BA2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LDP;</w:t>
            </w:r>
          </w:p>
          <w:p w14:paraId="068E2222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RSVP (MPLS-TE);</w:t>
            </w:r>
          </w:p>
          <w:p w14:paraId="15C02262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L3VPN – (MP-BGP vpnv4, Multicast VPN);</w:t>
            </w:r>
          </w:p>
          <w:p w14:paraId="2647E7EB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L2VPN – (VPLS, EoMPLS);</w:t>
            </w:r>
          </w:p>
          <w:p w14:paraId="2F98D7F2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IP Loop Free Alternate Fast Reroute;</w:t>
            </w:r>
          </w:p>
          <w:p w14:paraId="15A133E3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IS-IS LFA FRR;</w:t>
            </w:r>
          </w:p>
          <w:p w14:paraId="64503E30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lastRenderedPageBreak/>
              <w:t>IPv6 VPN Provider Edge (6VPE)</w:t>
            </w:r>
          </w:p>
          <w:p w14:paraId="756EB683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BGP PIC</w:t>
            </w:r>
          </w:p>
          <w:p w14:paraId="2EDA6BBB" w14:textId="335CC231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BGP EVPN</w:t>
            </w:r>
          </w:p>
        </w:tc>
        <w:tc>
          <w:tcPr>
            <w:tcW w:w="5533" w:type="dxa"/>
            <w:vAlign w:val="center"/>
          </w:tcPr>
          <w:p w14:paraId="63BC72D8" w14:textId="3A3DD1C9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23010C82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6F1540C9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MPLS L3 VPN kiekis ne mažiau 15000</w:t>
            </w:r>
          </w:p>
        </w:tc>
        <w:tc>
          <w:tcPr>
            <w:tcW w:w="5533" w:type="dxa"/>
            <w:vAlign w:val="center"/>
          </w:tcPr>
          <w:p w14:paraId="2503EF53" w14:textId="03A86AC9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5B9E5007" w14:textId="77777777" w:rsidTr="318BC07B">
        <w:trPr>
          <w:trHeight w:val="324"/>
        </w:trPr>
        <w:tc>
          <w:tcPr>
            <w:tcW w:w="13188" w:type="dxa"/>
            <w:gridSpan w:val="3"/>
            <w:shd w:val="clear" w:color="auto" w:fill="DEEAF6" w:themeFill="accent1" w:themeFillTint="33"/>
            <w:vAlign w:val="center"/>
          </w:tcPr>
          <w:p w14:paraId="771AD65B" w14:textId="16EEDA8E" w:rsidR="00D14E30" w:rsidRPr="00DC7D0F" w:rsidRDefault="2EFF4ACF" w:rsidP="00E14F1C">
            <w:pPr>
              <w:rPr>
                <w:sz w:val="24"/>
                <w:szCs w:val="24"/>
              </w:rPr>
            </w:pPr>
            <w:r w:rsidRPr="646200E3">
              <w:rPr>
                <w:b/>
                <w:bCs/>
                <w:sz w:val="24"/>
                <w:szCs w:val="24"/>
              </w:rPr>
              <w:t>Su Prekėmis susijusių p</w:t>
            </w:r>
            <w:r w:rsidR="317FFFA0" w:rsidRPr="646200E3">
              <w:rPr>
                <w:b/>
                <w:bCs/>
                <w:sz w:val="24"/>
                <w:szCs w:val="24"/>
              </w:rPr>
              <w:t>aslaug</w:t>
            </w:r>
            <w:r w:rsidR="1A7D0B86" w:rsidRPr="646200E3">
              <w:rPr>
                <w:b/>
                <w:bCs/>
                <w:sz w:val="24"/>
                <w:szCs w:val="24"/>
              </w:rPr>
              <w:t>ų</w:t>
            </w:r>
            <w:r w:rsidR="317FFFA0" w:rsidRPr="646200E3">
              <w:rPr>
                <w:b/>
                <w:bCs/>
                <w:sz w:val="24"/>
                <w:szCs w:val="24"/>
              </w:rPr>
              <w:t xml:space="preserve"> kokybė</w:t>
            </w:r>
          </w:p>
        </w:tc>
      </w:tr>
      <w:tr w:rsidR="00D14E30" w:rsidRPr="00DC7D0F" w14:paraId="289E0DC1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7FBA1E7E" w14:textId="644343EA" w:rsidR="00D14E30" w:rsidRPr="00DC7D0F" w:rsidRDefault="317FFFA0" w:rsidP="646200E3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646200E3">
              <w:rPr>
                <w:rFonts w:eastAsia="Calibri"/>
                <w:sz w:val="24"/>
                <w:szCs w:val="24"/>
                <w:lang w:eastAsia="en-US"/>
              </w:rPr>
              <w:t>Lanksti paslaug</w:t>
            </w:r>
            <w:r w:rsidR="6D3CB907" w:rsidRPr="646200E3">
              <w:rPr>
                <w:rFonts w:eastAsia="Calibri"/>
                <w:sz w:val="24"/>
                <w:szCs w:val="24"/>
                <w:lang w:eastAsia="en-US"/>
              </w:rPr>
              <w:t>ų</w:t>
            </w:r>
            <w:r w:rsidRPr="646200E3">
              <w:rPr>
                <w:rFonts w:eastAsia="Calibri"/>
                <w:sz w:val="24"/>
                <w:szCs w:val="24"/>
                <w:lang w:eastAsia="en-US"/>
              </w:rPr>
              <w:t xml:space="preserve"> kokybės architektūra, sudaryta iš: </w:t>
            </w:r>
          </w:p>
          <w:p w14:paraId="2230D52A" w14:textId="77777777" w:rsidR="00D14E30" w:rsidRPr="00DC7D0F" w:rsidRDefault="00D14E30" w:rsidP="00E14F1C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Įeinančio srauto suskirstymo į klases; </w:t>
            </w:r>
          </w:p>
          <w:p w14:paraId="466E7CCE" w14:textId="77777777" w:rsidR="00D14E30" w:rsidRPr="00DC7D0F" w:rsidRDefault="00D14E30" w:rsidP="00E14F1C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Klasifikuoto srauto tvarkymo taisyklių sukūrimo; </w:t>
            </w:r>
          </w:p>
          <w:p w14:paraId="7E8A70A4" w14:textId="0391490B" w:rsidR="00D14E30" w:rsidRDefault="317FFFA0" w:rsidP="646200E3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646200E3">
              <w:rPr>
                <w:rFonts w:eastAsia="Calibri"/>
                <w:sz w:val="24"/>
                <w:szCs w:val="24"/>
                <w:lang w:eastAsia="en-US"/>
              </w:rPr>
              <w:t>Paslaug</w:t>
            </w:r>
            <w:r w:rsidR="39D012FA" w:rsidRPr="646200E3">
              <w:rPr>
                <w:rFonts w:eastAsia="Calibri"/>
                <w:sz w:val="24"/>
                <w:szCs w:val="24"/>
                <w:lang w:eastAsia="en-US"/>
              </w:rPr>
              <w:t>ų</w:t>
            </w:r>
            <w:r w:rsidRPr="646200E3">
              <w:rPr>
                <w:rFonts w:eastAsia="Calibri"/>
                <w:sz w:val="24"/>
                <w:szCs w:val="24"/>
                <w:lang w:eastAsia="en-US"/>
              </w:rPr>
              <w:t xml:space="preserve"> kokybės objektų, susiejančių vieną ar kelias klases su tvarkymo taisyklėmis, sukūrimo;</w:t>
            </w:r>
          </w:p>
          <w:p w14:paraId="20104DC0" w14:textId="77ABE716" w:rsidR="00D14E30" w:rsidRPr="00DC7D0F" w:rsidRDefault="317FFFA0" w:rsidP="646200E3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646200E3">
              <w:rPr>
                <w:rFonts w:eastAsia="Calibri"/>
                <w:sz w:val="24"/>
                <w:szCs w:val="24"/>
                <w:lang w:eastAsia="en-US"/>
              </w:rPr>
              <w:t>Paslaug</w:t>
            </w:r>
            <w:r w:rsidR="4E8E3BEF" w:rsidRPr="646200E3">
              <w:rPr>
                <w:rFonts w:eastAsia="Calibri"/>
                <w:sz w:val="24"/>
                <w:szCs w:val="24"/>
                <w:lang w:eastAsia="en-US"/>
              </w:rPr>
              <w:t>ų</w:t>
            </w:r>
            <w:r w:rsidRPr="646200E3">
              <w:rPr>
                <w:rFonts w:eastAsia="Calibri"/>
                <w:sz w:val="24"/>
                <w:szCs w:val="24"/>
                <w:lang w:eastAsia="en-US"/>
              </w:rPr>
              <w:t xml:space="preserve"> kokybės objektų priskyrimo fiziniams ir virtualiems prievadams (angl. subinterface) bei galiojančių atskirai įeinančiam ir išeinančiam srautui;</w:t>
            </w:r>
          </w:p>
          <w:p w14:paraId="2C837021" w14:textId="0A7B2884" w:rsidR="00D14E30" w:rsidRPr="00DC7D0F" w:rsidRDefault="00D14E30" w:rsidP="00E14F1C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Išeinančio srauto prioretizavimo;</w:t>
            </w:r>
          </w:p>
          <w:p w14:paraId="29FAFFC0" w14:textId="4971705D" w:rsidR="00D14E30" w:rsidRPr="00DC7D0F" w:rsidRDefault="00D14E30" w:rsidP="00E14F1C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Išeinančio srauto eilių perpildymo kontrolės.</w:t>
            </w:r>
          </w:p>
        </w:tc>
        <w:tc>
          <w:tcPr>
            <w:tcW w:w="5533" w:type="dxa"/>
            <w:vAlign w:val="center"/>
          </w:tcPr>
          <w:p w14:paraId="0A3B865B" w14:textId="7DC97831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5363E337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21ECE801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Nekeičiant programinės įrangos ar licencijų turi būti palaikomas HQoS arba lygiavertis metodas hierarchinėms QoS taisyklėms aprašyti.</w:t>
            </w:r>
          </w:p>
        </w:tc>
        <w:tc>
          <w:tcPr>
            <w:tcW w:w="5533" w:type="dxa"/>
            <w:vAlign w:val="center"/>
          </w:tcPr>
          <w:p w14:paraId="6E4B21FD" w14:textId="73050064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74D9B5EF" w14:textId="77777777" w:rsidTr="318BC07B">
        <w:trPr>
          <w:trHeight w:val="324"/>
        </w:trPr>
        <w:tc>
          <w:tcPr>
            <w:tcW w:w="7655" w:type="dxa"/>
            <w:gridSpan w:val="2"/>
          </w:tcPr>
          <w:p w14:paraId="2A3DC934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Įeinančio srauto suskirstymas į klases pagal: </w:t>
            </w:r>
          </w:p>
          <w:p w14:paraId="1F5C8684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Prievadą; </w:t>
            </w:r>
          </w:p>
          <w:p w14:paraId="6EA2E8A6" w14:textId="77777777" w:rsidR="00D14E30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L3 ToS ir DSCP reikšmes; </w:t>
            </w:r>
          </w:p>
          <w:p w14:paraId="7AC42821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MPLS EXP reikšmę (Ethernet WAN prievadams);</w:t>
            </w:r>
          </w:p>
          <w:p w14:paraId="776A6D7B" w14:textId="524475B2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Gavėjo / siuntėjo IP adresą.</w:t>
            </w:r>
          </w:p>
        </w:tc>
        <w:tc>
          <w:tcPr>
            <w:tcW w:w="5533" w:type="dxa"/>
          </w:tcPr>
          <w:p w14:paraId="729C64F3" w14:textId="43AFB856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798DFACB" w14:textId="77777777" w:rsidTr="318BC07B">
        <w:trPr>
          <w:trHeight w:val="324"/>
        </w:trPr>
        <w:tc>
          <w:tcPr>
            <w:tcW w:w="7655" w:type="dxa"/>
            <w:gridSpan w:val="2"/>
          </w:tcPr>
          <w:p w14:paraId="3FD8A2DC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IP paketų klasifikavimo filtrai pagal:</w:t>
            </w:r>
          </w:p>
          <w:p w14:paraId="5D218760" w14:textId="77777777" w:rsidR="00D14E30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IP protokolo numerį;</w:t>
            </w:r>
          </w:p>
          <w:p w14:paraId="6A5345B0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gavėjo/siuntėjo IP adresą;</w:t>
            </w:r>
          </w:p>
          <w:p w14:paraId="056F775F" w14:textId="11EE2062" w:rsidR="00D14E30" w:rsidRPr="00DC7D0F" w:rsidRDefault="317FFFA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646200E3">
              <w:rPr>
                <w:rFonts w:eastAsia="Calibri"/>
                <w:sz w:val="24"/>
                <w:szCs w:val="24"/>
                <w:lang w:eastAsia="en-US"/>
              </w:rPr>
              <w:t>gavėjo/siuntėjo TCP/UDP prievado numerį.</w:t>
            </w:r>
          </w:p>
        </w:tc>
        <w:tc>
          <w:tcPr>
            <w:tcW w:w="5533" w:type="dxa"/>
          </w:tcPr>
          <w:p w14:paraId="71D0FD2F" w14:textId="0D17219F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04E27F7E" w14:textId="77777777" w:rsidTr="318BC07B">
        <w:trPr>
          <w:trHeight w:val="324"/>
        </w:trPr>
        <w:tc>
          <w:tcPr>
            <w:tcW w:w="7655" w:type="dxa"/>
            <w:gridSpan w:val="2"/>
          </w:tcPr>
          <w:p w14:paraId="318E7FED" w14:textId="7B12A24F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Klasifikuoto srauto tvarkymo taisyklės, nustatant tokius veiksmus:</w:t>
            </w:r>
          </w:p>
          <w:p w14:paraId="42CE6E48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Maksimalus pralaidumas; </w:t>
            </w:r>
          </w:p>
          <w:p w14:paraId="58B25CDA" w14:textId="464EC7CF" w:rsidR="00D14E30" w:rsidRDefault="317FFFA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646200E3">
              <w:rPr>
                <w:rFonts w:eastAsia="Calibri"/>
                <w:sz w:val="24"/>
                <w:szCs w:val="24"/>
                <w:lang w:eastAsia="en-US"/>
              </w:rPr>
              <w:t>Paketų TOS/DSCP reikšmių perrašymas;</w:t>
            </w:r>
          </w:p>
          <w:p w14:paraId="4DA0F2FB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MPLS kadrų EXP reikšmių perrašymas;</w:t>
            </w:r>
          </w:p>
          <w:p w14:paraId="32967494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Paketų TOS/DSCP reikšmių perrašymas, priklausomai nuo to ar srautas viršija nustatytą maksimalų pralaidumą; </w:t>
            </w:r>
          </w:p>
          <w:p w14:paraId="2C6A2060" w14:textId="51033319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Paketų atmetimas, priklausomai nuo to, ar srautas viršija nustatytą maksimalų pralaidumą.</w:t>
            </w:r>
          </w:p>
        </w:tc>
        <w:tc>
          <w:tcPr>
            <w:tcW w:w="5533" w:type="dxa"/>
          </w:tcPr>
          <w:p w14:paraId="645AA7C1" w14:textId="0A58C9C3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0A7BEF70" w14:textId="77777777" w:rsidTr="318BC07B">
        <w:trPr>
          <w:trHeight w:val="324"/>
        </w:trPr>
        <w:tc>
          <w:tcPr>
            <w:tcW w:w="7655" w:type="dxa"/>
            <w:gridSpan w:val="2"/>
          </w:tcPr>
          <w:p w14:paraId="746B9F3D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lastRenderedPageBreak/>
              <w:t>Pralaidumo ribojimas įeinančiam/išeinančiam duomenų srautui per:</w:t>
            </w:r>
          </w:p>
          <w:p w14:paraId="5FC8D7B4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fizinį prievadą; </w:t>
            </w:r>
          </w:p>
          <w:p w14:paraId="1BB6ECDE" w14:textId="77777777" w:rsidR="00D14E30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virtualų prievadą pagal siuntėjo/gavėjo IP adresą;</w:t>
            </w:r>
          </w:p>
          <w:p w14:paraId="53A9C74E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UDP/TCP prievadą.</w:t>
            </w:r>
          </w:p>
          <w:p w14:paraId="4E44F8BA" w14:textId="334FE031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Mažiausias maksimalaus pralaidumo nustatymo žingsnis ne daugiau 1Mbps.</w:t>
            </w:r>
          </w:p>
        </w:tc>
        <w:tc>
          <w:tcPr>
            <w:tcW w:w="5533" w:type="dxa"/>
          </w:tcPr>
          <w:p w14:paraId="3B03590C" w14:textId="1A3B9C7C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5014CBC3" w14:textId="77777777" w:rsidTr="318BC07B">
        <w:trPr>
          <w:trHeight w:val="324"/>
        </w:trPr>
        <w:tc>
          <w:tcPr>
            <w:tcW w:w="7655" w:type="dxa"/>
            <w:gridSpan w:val="2"/>
          </w:tcPr>
          <w:p w14:paraId="6ED0CA06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Išeinančio srauto besąlyginio prioriteto eilė</w:t>
            </w:r>
          </w:p>
        </w:tc>
        <w:tc>
          <w:tcPr>
            <w:tcW w:w="5533" w:type="dxa"/>
          </w:tcPr>
          <w:p w14:paraId="627F7E15" w14:textId="50BFF2C2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17CD27FB" w14:textId="77777777" w:rsidTr="318BC07B">
        <w:trPr>
          <w:trHeight w:val="324"/>
        </w:trPr>
        <w:tc>
          <w:tcPr>
            <w:tcW w:w="7655" w:type="dxa"/>
            <w:gridSpan w:val="2"/>
          </w:tcPr>
          <w:p w14:paraId="6883459F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Išeinančio srauto eilių aptarnavimas pagal svorius (Budgeted Weighted Round Robin)</w:t>
            </w:r>
          </w:p>
        </w:tc>
        <w:tc>
          <w:tcPr>
            <w:tcW w:w="5533" w:type="dxa"/>
          </w:tcPr>
          <w:p w14:paraId="678FEEE8" w14:textId="03517F0A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7872DDF0" w14:textId="77777777" w:rsidTr="318BC07B">
        <w:trPr>
          <w:trHeight w:val="324"/>
        </w:trPr>
        <w:tc>
          <w:tcPr>
            <w:tcW w:w="7655" w:type="dxa"/>
            <w:gridSpan w:val="2"/>
          </w:tcPr>
          <w:p w14:paraId="524B29AB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Išeinančio srauto eilių sudarymas kiekvienam prievadui</w:t>
            </w:r>
          </w:p>
        </w:tc>
        <w:tc>
          <w:tcPr>
            <w:tcW w:w="5533" w:type="dxa"/>
          </w:tcPr>
          <w:p w14:paraId="32B8D93E" w14:textId="7DB2E013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2FC91835" w14:textId="77777777" w:rsidTr="318BC07B">
        <w:trPr>
          <w:trHeight w:val="324"/>
        </w:trPr>
        <w:tc>
          <w:tcPr>
            <w:tcW w:w="7655" w:type="dxa"/>
            <w:gridSpan w:val="2"/>
          </w:tcPr>
          <w:p w14:paraId="12F4EAEE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 mažiau kaip 8 prioriteto eilių kiekvienam prievadui</w:t>
            </w:r>
          </w:p>
        </w:tc>
        <w:tc>
          <w:tcPr>
            <w:tcW w:w="5533" w:type="dxa"/>
          </w:tcPr>
          <w:p w14:paraId="7EEB9BE8" w14:textId="6580A2DD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0001BB97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14C2CB12" w14:textId="3B901B12" w:rsidR="00D14E30" w:rsidRPr="00DC7D0F" w:rsidRDefault="00D14E30" w:rsidP="00E14F1C">
            <w:pPr>
              <w:rPr>
                <w:b/>
                <w:sz w:val="24"/>
                <w:szCs w:val="24"/>
              </w:rPr>
            </w:pPr>
            <w:r w:rsidRPr="00DC7D0F">
              <w:rPr>
                <w:b/>
                <w:sz w:val="24"/>
                <w:szCs w:val="24"/>
              </w:rPr>
              <w:t>Saugumas</w:t>
            </w:r>
            <w:r>
              <w:rPr>
                <w:b/>
                <w:sz w:val="24"/>
                <w:szCs w:val="24"/>
              </w:rPr>
              <w:t>.</w:t>
            </w:r>
            <w:r w:rsidRPr="00DC7D0F">
              <w:rPr>
                <w:sz w:val="24"/>
                <w:szCs w:val="24"/>
              </w:rPr>
              <w:t xml:space="preserve"> Nekeičiant programinės įrangos ar licencijų turi būti palaikomi žemiau išvardinti arba lygiaverčiai saugumo protokolai ir technologijos.</w:t>
            </w:r>
          </w:p>
        </w:tc>
        <w:tc>
          <w:tcPr>
            <w:tcW w:w="5533" w:type="dxa"/>
            <w:vAlign w:val="center"/>
          </w:tcPr>
          <w:p w14:paraId="67DC0D93" w14:textId="7F1032ED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5A733EC2" w14:textId="77777777" w:rsidTr="318BC07B">
        <w:trPr>
          <w:trHeight w:val="324"/>
        </w:trPr>
        <w:tc>
          <w:tcPr>
            <w:tcW w:w="7655" w:type="dxa"/>
            <w:gridSpan w:val="2"/>
          </w:tcPr>
          <w:p w14:paraId="009E7EE7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IP paketų filtrai pagal: </w:t>
            </w:r>
          </w:p>
          <w:p w14:paraId="0366A504" w14:textId="77777777" w:rsidR="00D14E30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Siuntėjo / gavėjo IP adresą; </w:t>
            </w:r>
          </w:p>
          <w:p w14:paraId="13D543C7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 xml:space="preserve">Siuntėjo / gavėjo TCP/UDP prievado numerį; </w:t>
            </w:r>
          </w:p>
          <w:p w14:paraId="305DA345" w14:textId="7795DB0B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ICMP tipą ir kodą.</w:t>
            </w:r>
          </w:p>
        </w:tc>
        <w:tc>
          <w:tcPr>
            <w:tcW w:w="5533" w:type="dxa"/>
          </w:tcPr>
          <w:p w14:paraId="2AE62702" w14:textId="13776D29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7CD77889" w14:textId="77777777" w:rsidTr="318BC07B">
        <w:trPr>
          <w:trHeight w:val="324"/>
        </w:trPr>
        <w:tc>
          <w:tcPr>
            <w:tcW w:w="7655" w:type="dxa"/>
            <w:gridSpan w:val="2"/>
          </w:tcPr>
          <w:p w14:paraId="4953D0A9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Lokalus administratoriaus autentifikavimas pagal vartotojo vardą / slaptažodį</w:t>
            </w:r>
          </w:p>
        </w:tc>
        <w:tc>
          <w:tcPr>
            <w:tcW w:w="5533" w:type="dxa"/>
          </w:tcPr>
          <w:p w14:paraId="0EBCD22B" w14:textId="0A3C60A2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725868B6" w14:textId="77777777" w:rsidTr="318BC07B">
        <w:trPr>
          <w:trHeight w:val="324"/>
        </w:trPr>
        <w:tc>
          <w:tcPr>
            <w:tcW w:w="7655" w:type="dxa"/>
            <w:gridSpan w:val="2"/>
          </w:tcPr>
          <w:p w14:paraId="0127B564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IEEE 802.1AE MACsec protokolas visuose duomenų perdavimo prievaduose sujungimų su kitais maršrutizatoriais ar komutatoriais šifravimui</w:t>
            </w:r>
          </w:p>
        </w:tc>
        <w:tc>
          <w:tcPr>
            <w:tcW w:w="5533" w:type="dxa"/>
          </w:tcPr>
          <w:p w14:paraId="0F4F5ABB" w14:textId="0077709C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22A6D518" w14:textId="77777777" w:rsidTr="318BC07B">
        <w:trPr>
          <w:trHeight w:val="324"/>
        </w:trPr>
        <w:tc>
          <w:tcPr>
            <w:tcW w:w="7655" w:type="dxa"/>
            <w:gridSpan w:val="2"/>
          </w:tcPr>
          <w:p w14:paraId="23A03216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AES-256 MACsec šifravimo algoritmas 10G ir 100G spartos prievaduose</w:t>
            </w:r>
          </w:p>
        </w:tc>
        <w:tc>
          <w:tcPr>
            <w:tcW w:w="5533" w:type="dxa"/>
          </w:tcPr>
          <w:p w14:paraId="12FD8367" w14:textId="282EB9F2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659E7EAD" w14:textId="77777777" w:rsidTr="318BC07B">
        <w:trPr>
          <w:trHeight w:val="324"/>
        </w:trPr>
        <w:tc>
          <w:tcPr>
            <w:tcW w:w="7655" w:type="dxa"/>
            <w:gridSpan w:val="2"/>
          </w:tcPr>
          <w:p w14:paraId="50DCED01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Centralizuotas administratoriaus autentifikavimas pagal vartotojo vardą / slaptažodį RADIUS arba TACACS+ (RFC 2865) protokolu.</w:t>
            </w:r>
          </w:p>
        </w:tc>
        <w:tc>
          <w:tcPr>
            <w:tcW w:w="5533" w:type="dxa"/>
          </w:tcPr>
          <w:p w14:paraId="2AADB8FD" w14:textId="44DF9827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33B54B47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68CC3EC8" w14:textId="226B4F51" w:rsidR="00D14E30" w:rsidRPr="00DC7D0F" w:rsidRDefault="00D14E30" w:rsidP="00E14F1C">
            <w:pPr>
              <w:rPr>
                <w:b/>
                <w:sz w:val="24"/>
                <w:szCs w:val="24"/>
              </w:rPr>
            </w:pPr>
            <w:r w:rsidRPr="00DC7D0F">
              <w:rPr>
                <w:b/>
                <w:sz w:val="24"/>
                <w:szCs w:val="24"/>
              </w:rPr>
              <w:t>Kitos funkcijos</w:t>
            </w:r>
            <w:r>
              <w:rPr>
                <w:b/>
                <w:sz w:val="24"/>
                <w:szCs w:val="24"/>
              </w:rPr>
              <w:t>.</w:t>
            </w:r>
            <w:r w:rsidRPr="00DC7D0F">
              <w:rPr>
                <w:sz w:val="24"/>
                <w:szCs w:val="24"/>
              </w:rPr>
              <w:t xml:space="preserve"> Nekeičiant programinės įrangos ar licencijų turi būti palaikomi žemiau išvardinti arba lygiaverčiai protokolai ir technologijos</w:t>
            </w:r>
          </w:p>
        </w:tc>
        <w:tc>
          <w:tcPr>
            <w:tcW w:w="5533" w:type="dxa"/>
            <w:vAlign w:val="center"/>
          </w:tcPr>
          <w:p w14:paraId="1B8AB7AE" w14:textId="77962EA0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7E411DFD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2D39175C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sz w:val="24"/>
                <w:szCs w:val="24"/>
              </w:rPr>
              <w:t>HSRP ir VRRP ar analogiško protokolo palaikymas</w:t>
            </w:r>
          </w:p>
        </w:tc>
        <w:tc>
          <w:tcPr>
            <w:tcW w:w="5533" w:type="dxa"/>
            <w:vAlign w:val="center"/>
          </w:tcPr>
          <w:p w14:paraId="56290211" w14:textId="23451B68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68B86612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3C11037A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sz w:val="24"/>
                <w:szCs w:val="24"/>
              </w:rPr>
              <w:t>LACP protokolas</w:t>
            </w:r>
          </w:p>
        </w:tc>
        <w:tc>
          <w:tcPr>
            <w:tcW w:w="5533" w:type="dxa"/>
            <w:vAlign w:val="center"/>
          </w:tcPr>
          <w:p w14:paraId="6128790A" w14:textId="46E436A4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51E80FB7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5C277ED6" w14:textId="09CE9EBC" w:rsidR="00D14E30" w:rsidRPr="00DC7D0F" w:rsidRDefault="00D14E30" w:rsidP="00E14F1C">
            <w:pPr>
              <w:rPr>
                <w:b/>
                <w:sz w:val="24"/>
                <w:szCs w:val="24"/>
              </w:rPr>
            </w:pPr>
            <w:r w:rsidRPr="00DC7D0F">
              <w:rPr>
                <w:b/>
                <w:sz w:val="24"/>
                <w:szCs w:val="24"/>
              </w:rPr>
              <w:t>Valdymas</w:t>
            </w:r>
            <w:r>
              <w:rPr>
                <w:b/>
                <w:sz w:val="24"/>
                <w:szCs w:val="24"/>
              </w:rPr>
              <w:t>.</w:t>
            </w:r>
            <w:r w:rsidRPr="00DC7D0F">
              <w:rPr>
                <w:sz w:val="24"/>
                <w:szCs w:val="24"/>
              </w:rPr>
              <w:t xml:space="preserve"> Nekeičiant programinės įrangos ar licencijų turi būti palaikomi žemiau išvardinti arba lygiaverčiai valdymo protokolai ir technologijos.</w:t>
            </w:r>
          </w:p>
        </w:tc>
        <w:tc>
          <w:tcPr>
            <w:tcW w:w="5533" w:type="dxa"/>
            <w:vAlign w:val="center"/>
          </w:tcPr>
          <w:p w14:paraId="47B6FBD6" w14:textId="5BE69EFE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4B0FBB1C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61CDC0CF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Komandinė eilutė (CLI)</w:t>
            </w:r>
          </w:p>
        </w:tc>
        <w:tc>
          <w:tcPr>
            <w:tcW w:w="5533" w:type="dxa"/>
            <w:vAlign w:val="center"/>
          </w:tcPr>
          <w:p w14:paraId="48FA72B7" w14:textId="7CD711AB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15BEDA67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45546B12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SNMPv2 ir SNMPv3</w:t>
            </w:r>
          </w:p>
        </w:tc>
        <w:tc>
          <w:tcPr>
            <w:tcW w:w="5533" w:type="dxa"/>
            <w:vAlign w:val="center"/>
          </w:tcPr>
          <w:p w14:paraId="091C1784" w14:textId="3FD76542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6DE3F67E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11F198F6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SSHv2</w:t>
            </w:r>
          </w:p>
        </w:tc>
        <w:tc>
          <w:tcPr>
            <w:tcW w:w="5533" w:type="dxa"/>
            <w:vAlign w:val="center"/>
          </w:tcPr>
          <w:p w14:paraId="43A00B72" w14:textId="5928EBF9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6421212C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6272EE75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lastRenderedPageBreak/>
              <w:t>NETCONF</w:t>
            </w:r>
            <w:r w:rsidRPr="00DC7D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33" w:type="dxa"/>
            <w:vAlign w:val="center"/>
          </w:tcPr>
          <w:p w14:paraId="4E711AE2" w14:textId="66DA5EC7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0F59AD96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319BB931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Sisteminių žurnalų siuntimas (angl. syslog)</w:t>
            </w:r>
          </w:p>
        </w:tc>
        <w:tc>
          <w:tcPr>
            <w:tcW w:w="5533" w:type="dxa"/>
            <w:vAlign w:val="center"/>
          </w:tcPr>
          <w:p w14:paraId="097602E4" w14:textId="616D1A6D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7ADD1EC8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29F5BAF1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RADIUS arba TACACS+ (RFC 2865) protokolai</w:t>
            </w:r>
          </w:p>
        </w:tc>
        <w:tc>
          <w:tcPr>
            <w:tcW w:w="5533" w:type="dxa"/>
            <w:vAlign w:val="center"/>
          </w:tcPr>
          <w:p w14:paraId="06EE3111" w14:textId="4C1A59D9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4E29C3EE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5DF5D819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NTP protokolas</w:t>
            </w:r>
          </w:p>
        </w:tc>
        <w:tc>
          <w:tcPr>
            <w:tcW w:w="5533" w:type="dxa"/>
            <w:vAlign w:val="center"/>
          </w:tcPr>
          <w:p w14:paraId="71E3E088" w14:textId="6599F26B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229E6DB7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2C23992D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IEEE 1588</w:t>
            </w:r>
          </w:p>
        </w:tc>
        <w:tc>
          <w:tcPr>
            <w:tcW w:w="5533" w:type="dxa"/>
            <w:vAlign w:val="center"/>
          </w:tcPr>
          <w:p w14:paraId="627E4EB5" w14:textId="1A14D45C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19917B15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6208A213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Įrenginio būsenos duomenų perdavimas transliuojama telemetrija (angl. Streaming Telemetry) TCP ar gRPC protokolais</w:t>
            </w:r>
          </w:p>
        </w:tc>
        <w:tc>
          <w:tcPr>
            <w:tcW w:w="5533" w:type="dxa"/>
            <w:vAlign w:val="center"/>
          </w:tcPr>
          <w:p w14:paraId="69DE8B43" w14:textId="73B0D5D8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6E820C2E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4889FCD1" w14:textId="77777777" w:rsidR="00D14E30" w:rsidRPr="00DC7D0F" w:rsidRDefault="00D14E30" w:rsidP="00E14F1C">
            <w:pPr>
              <w:rPr>
                <w:sz w:val="24"/>
                <w:szCs w:val="24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NetFlow v9 ar IPFIX ar sFlow ar analogiškas duomenų srauto stebėjimo protokolas</w:t>
            </w:r>
          </w:p>
        </w:tc>
        <w:tc>
          <w:tcPr>
            <w:tcW w:w="5533" w:type="dxa"/>
            <w:vAlign w:val="center"/>
          </w:tcPr>
          <w:p w14:paraId="0E44551E" w14:textId="55FC3BAB" w:rsidR="00D14E30" w:rsidRPr="00DC7D0F" w:rsidRDefault="00D14E30" w:rsidP="00E14F1C">
            <w:pPr>
              <w:rPr>
                <w:sz w:val="24"/>
                <w:szCs w:val="24"/>
              </w:rPr>
            </w:pPr>
          </w:p>
        </w:tc>
      </w:tr>
      <w:tr w:rsidR="00D14E30" w:rsidRPr="00DC7D0F" w14:paraId="596248C0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1ECAFDD3" w14:textId="77777777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sz w:val="24"/>
                <w:szCs w:val="24"/>
                <w:lang w:eastAsia="en-US"/>
              </w:rPr>
              <w:t>Turi būti operacinės sistemos ir konfigūracijos persiuntimas SCP protokolu.</w:t>
            </w:r>
          </w:p>
        </w:tc>
        <w:tc>
          <w:tcPr>
            <w:tcW w:w="5533" w:type="dxa"/>
            <w:vAlign w:val="center"/>
          </w:tcPr>
          <w:p w14:paraId="1C7BEDE6" w14:textId="006ADDC8" w:rsidR="00D14E30" w:rsidRPr="00DC7D0F" w:rsidRDefault="00D14E30" w:rsidP="00E14F1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4E30" w:rsidRPr="00DC7D0F" w14:paraId="0E6E6C9E" w14:textId="77777777" w:rsidTr="318BC07B">
        <w:trPr>
          <w:trHeight w:val="324"/>
        </w:trPr>
        <w:tc>
          <w:tcPr>
            <w:tcW w:w="13188" w:type="dxa"/>
            <w:gridSpan w:val="3"/>
            <w:shd w:val="clear" w:color="auto" w:fill="DEEAF6" w:themeFill="accent1" w:themeFillTint="33"/>
            <w:vAlign w:val="center"/>
          </w:tcPr>
          <w:p w14:paraId="6991837E" w14:textId="26376C78" w:rsidR="00D14E30" w:rsidRPr="00DC7D0F" w:rsidRDefault="00D14E30" w:rsidP="00E14F1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C7D0F">
              <w:rPr>
                <w:rFonts w:eastAsia="Calibri"/>
                <w:b/>
                <w:sz w:val="24"/>
                <w:szCs w:val="24"/>
                <w:lang w:eastAsia="en-US"/>
              </w:rPr>
              <w:t>Garantija</w:t>
            </w:r>
          </w:p>
        </w:tc>
      </w:tr>
      <w:tr w:rsidR="00D14E30" w:rsidRPr="00DC7D0F" w14:paraId="21C6D8EB" w14:textId="77777777" w:rsidTr="318BC07B">
        <w:trPr>
          <w:trHeight w:val="324"/>
        </w:trPr>
        <w:tc>
          <w:tcPr>
            <w:tcW w:w="7655" w:type="dxa"/>
            <w:gridSpan w:val="2"/>
            <w:vAlign w:val="center"/>
          </w:tcPr>
          <w:p w14:paraId="2FDD4A8F" w14:textId="77777777" w:rsidR="00C62413" w:rsidRPr="00B16B43" w:rsidRDefault="00C62413" w:rsidP="00C62413">
            <w:pPr>
              <w:pStyle w:val="Standard"/>
              <w:spacing w:line="256" w:lineRule="auto"/>
              <w:rPr>
                <w:rFonts w:ascii="Times New Roman" w:hAnsi="Times New Roman" w:cs="Times New Roman"/>
                <w:iCs/>
                <w:noProof/>
              </w:rPr>
            </w:pPr>
            <w:r w:rsidRPr="00B16B43">
              <w:rPr>
                <w:rFonts w:ascii="Times New Roman" w:hAnsi="Times New Roman" w:cs="Times New Roman"/>
                <w:iCs/>
                <w:noProof/>
              </w:rPr>
              <w:t>Tiekiamai įrangai turi būti suteikta ne trumpesnė nei 36 mėn. gamintojo garantija, skaičiuojant nuo įrangos priėmimo-perdavimo akto pasirašymo dienos.</w:t>
            </w:r>
          </w:p>
          <w:p w14:paraId="57821F72" w14:textId="77777777" w:rsidR="00C62413" w:rsidRPr="00B16B43" w:rsidRDefault="00C62413" w:rsidP="00C62413">
            <w:pPr>
              <w:pStyle w:val="Standard"/>
              <w:spacing w:line="256" w:lineRule="auto"/>
              <w:rPr>
                <w:rFonts w:ascii="Times New Roman" w:hAnsi="Times New Roman" w:cs="Times New Roman"/>
                <w:iCs/>
                <w:noProof/>
              </w:rPr>
            </w:pPr>
            <w:r w:rsidRPr="00B16B43">
              <w:rPr>
                <w:rFonts w:ascii="Times New Roman" w:hAnsi="Times New Roman" w:cs="Times New Roman"/>
                <w:iCs/>
                <w:noProof/>
              </w:rPr>
              <w:t>Garantiniu laikotarpiu nemokamas sugedusio įrenginio keitimas nauju.</w:t>
            </w:r>
          </w:p>
          <w:p w14:paraId="35FD4DE7" w14:textId="26C99709" w:rsidR="00C62413" w:rsidRPr="00B16B43" w:rsidRDefault="24FFE8F4" w:rsidP="646200E3">
            <w:pPr>
              <w:pStyle w:val="Standard"/>
              <w:spacing w:line="256" w:lineRule="auto"/>
              <w:rPr>
                <w:rFonts w:ascii="Times New Roman" w:hAnsi="Times New Roman" w:cs="Times New Roman"/>
                <w:noProof/>
              </w:rPr>
            </w:pPr>
            <w:r w:rsidRPr="646200E3">
              <w:rPr>
                <w:rFonts w:ascii="Times New Roman" w:hAnsi="Times New Roman" w:cs="Times New Roman"/>
                <w:noProof/>
              </w:rPr>
              <w:t xml:space="preserve">Sugedusios įrangos pakeitimas </w:t>
            </w:r>
            <w:r w:rsidR="00110B7F">
              <w:rPr>
                <w:rFonts w:ascii="Times New Roman" w:hAnsi="Times New Roman" w:cs="Times New Roman"/>
                <w:noProof/>
              </w:rPr>
              <w:t>–</w:t>
            </w:r>
            <w:r w:rsidRPr="646200E3">
              <w:rPr>
                <w:rFonts w:ascii="Times New Roman" w:hAnsi="Times New Roman" w:cs="Times New Roman"/>
                <w:noProof/>
              </w:rPr>
              <w:t xml:space="preserve"> </w:t>
            </w:r>
            <w:r w:rsidR="00110B7F">
              <w:rPr>
                <w:rFonts w:ascii="Times New Roman" w:hAnsi="Times New Roman" w:cs="Times New Roman"/>
                <w:noProof/>
              </w:rPr>
              <w:t>30 kalendorinių dienų.</w:t>
            </w:r>
          </w:p>
          <w:p w14:paraId="51A26990" w14:textId="746CFA89" w:rsidR="00C62413" w:rsidRPr="00B16B43" w:rsidRDefault="00C62413" w:rsidP="00C62413">
            <w:pPr>
              <w:pStyle w:val="Standard"/>
              <w:spacing w:line="256" w:lineRule="auto"/>
              <w:rPr>
                <w:rFonts w:ascii="Times New Roman" w:hAnsi="Times New Roman" w:cs="Times New Roman"/>
                <w:iCs/>
                <w:noProof/>
              </w:rPr>
            </w:pPr>
            <w:r w:rsidRPr="00B16B43">
              <w:rPr>
                <w:rFonts w:ascii="Times New Roman" w:hAnsi="Times New Roman" w:cs="Times New Roman"/>
                <w:iCs/>
                <w:noProof/>
              </w:rPr>
              <w:t xml:space="preserve">Garantiniu laikotarpiu pirkėjas nemokamai gauna ir naudoja </w:t>
            </w:r>
            <w:r w:rsidR="00B16B43" w:rsidRPr="00B16B43">
              <w:rPr>
                <w:rFonts w:ascii="Times New Roman" w:hAnsi="Times New Roman" w:cs="Times New Roman"/>
                <w:iCs/>
                <w:noProof/>
              </w:rPr>
              <w:t>maršrutizatoriaus</w:t>
            </w:r>
            <w:r w:rsidRPr="00B16B43">
              <w:rPr>
                <w:rFonts w:ascii="Times New Roman" w:hAnsi="Times New Roman" w:cs="Times New Roman"/>
                <w:iCs/>
                <w:noProof/>
              </w:rPr>
              <w:t xml:space="preserve"> programinės įrangos (angl. firmware) klaidų ištaisymus ir naujas versijas, turi teisę kreiptis į gamintojo techninio aptarnavimo centrą dėl probleminių klausimų.</w:t>
            </w:r>
          </w:p>
          <w:p w14:paraId="1559BBD6" w14:textId="51A8039F" w:rsidR="00D14E30" w:rsidRPr="00676841" w:rsidRDefault="00C62413" w:rsidP="00676841">
            <w:pPr>
              <w:rPr>
                <w:iCs/>
                <w:noProof/>
                <w:sz w:val="24"/>
                <w:szCs w:val="24"/>
              </w:rPr>
            </w:pPr>
            <w:r w:rsidRPr="00B16B43">
              <w:rPr>
                <w:iCs/>
                <w:noProof/>
                <w:sz w:val="24"/>
                <w:szCs w:val="24"/>
              </w:rPr>
              <w:t>Turi būti pateiktas įrangos gamintojo serviso paketo kodas. Gamintojo serviso paketas turi būti pateiktas visam garantiniam laikotarpiui iš karto. Jei sugedusios įrangos per šį laikotarpį pataisyti neįmanoma – ji pakeičiama ekvivalentiška nauja</w:t>
            </w:r>
          </w:p>
        </w:tc>
        <w:tc>
          <w:tcPr>
            <w:tcW w:w="5533" w:type="dxa"/>
            <w:vAlign w:val="center"/>
          </w:tcPr>
          <w:p w14:paraId="3AB73707" w14:textId="3EABFB66" w:rsidR="00D14E30" w:rsidRPr="001C48D9" w:rsidRDefault="00D14E30" w:rsidP="00E14F1C">
            <w:pPr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1C48D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Nurodoma Tiekėjo siūloma </w:t>
            </w:r>
            <w:r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g</w:t>
            </w:r>
            <w:r w:rsidRPr="001C48D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arantija</w:t>
            </w:r>
          </w:p>
        </w:tc>
      </w:tr>
    </w:tbl>
    <w:p w14:paraId="1B7AC6D5" w14:textId="77777777" w:rsidR="00303581" w:rsidRDefault="00303581" w:rsidP="001342A3">
      <w:pPr>
        <w:jc w:val="right"/>
        <w:rPr>
          <w:color w:val="000000"/>
          <w:sz w:val="24"/>
          <w:szCs w:val="24"/>
          <w:highlight w:val="yellow"/>
        </w:rPr>
      </w:pPr>
    </w:p>
    <w:p w14:paraId="0CC46D80" w14:textId="77777777" w:rsidR="009334E0" w:rsidRDefault="009334E0" w:rsidP="001342A3">
      <w:pPr>
        <w:jc w:val="right"/>
        <w:rPr>
          <w:color w:val="000000"/>
          <w:sz w:val="24"/>
          <w:szCs w:val="24"/>
          <w:highlight w:val="yellow"/>
        </w:rPr>
      </w:pPr>
    </w:p>
    <w:p w14:paraId="2AC9C03C" w14:textId="77777777" w:rsidR="009334E0" w:rsidRDefault="009334E0" w:rsidP="001342A3">
      <w:pPr>
        <w:jc w:val="right"/>
        <w:rPr>
          <w:color w:val="000000"/>
          <w:sz w:val="24"/>
          <w:szCs w:val="24"/>
          <w:highlight w:val="yellow"/>
        </w:rPr>
      </w:pPr>
    </w:p>
    <w:p w14:paraId="7A90A09C" w14:textId="77777777" w:rsidR="009334E0" w:rsidRDefault="009334E0" w:rsidP="001342A3">
      <w:pPr>
        <w:jc w:val="right"/>
        <w:rPr>
          <w:color w:val="000000"/>
          <w:sz w:val="24"/>
          <w:szCs w:val="24"/>
          <w:highlight w:val="yellow"/>
        </w:rPr>
      </w:pPr>
    </w:p>
    <w:p w14:paraId="3CE03F51" w14:textId="77777777" w:rsidR="009334E0" w:rsidRDefault="009334E0" w:rsidP="001342A3">
      <w:pPr>
        <w:jc w:val="right"/>
        <w:rPr>
          <w:color w:val="000000"/>
          <w:sz w:val="24"/>
          <w:szCs w:val="24"/>
          <w:highlight w:val="yellow"/>
        </w:rPr>
      </w:pPr>
    </w:p>
    <w:p w14:paraId="0DDCE623" w14:textId="77777777" w:rsidR="009334E0" w:rsidRPr="00DC7D0F" w:rsidRDefault="009334E0" w:rsidP="001342A3">
      <w:pPr>
        <w:jc w:val="right"/>
        <w:rPr>
          <w:color w:val="000000"/>
          <w:sz w:val="24"/>
          <w:szCs w:val="24"/>
          <w:highlight w:val="yellow"/>
        </w:rPr>
      </w:pPr>
    </w:p>
    <w:sectPr w:rsidR="009334E0" w:rsidRPr="00DC7D0F" w:rsidSect="001342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6839" w:h="11907" w:orient="landscape" w:code="9"/>
      <w:pgMar w:top="1418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BBAEB" w14:textId="77777777" w:rsidR="00E32E98" w:rsidRDefault="00E32E98" w:rsidP="00906078">
      <w:r>
        <w:separator/>
      </w:r>
    </w:p>
  </w:endnote>
  <w:endnote w:type="continuationSeparator" w:id="0">
    <w:p w14:paraId="4E969472" w14:textId="77777777" w:rsidR="00E32E98" w:rsidRDefault="00E32E98" w:rsidP="0090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E3DDF" w14:textId="77777777" w:rsidR="00583206" w:rsidRDefault="00583206" w:rsidP="007D1A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0869E1" w14:textId="77777777" w:rsidR="00583206" w:rsidRDefault="00583206" w:rsidP="007D1A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ED2D5" w14:textId="77777777" w:rsidR="00583206" w:rsidRDefault="00583206" w:rsidP="007D1AD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D3D0" w14:textId="77777777" w:rsidR="00E32E98" w:rsidRDefault="00E32E98" w:rsidP="00906078">
      <w:r>
        <w:separator/>
      </w:r>
    </w:p>
  </w:footnote>
  <w:footnote w:type="continuationSeparator" w:id="0">
    <w:p w14:paraId="7AEFE15B" w14:textId="77777777" w:rsidR="00E32E98" w:rsidRDefault="00E32E98" w:rsidP="00906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681EA" w14:textId="5EC69BB8" w:rsidR="00222C70" w:rsidRDefault="00222C7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450B8EA" wp14:editId="2263856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3075131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970683" w14:textId="61E1D0EA" w:rsidR="00222C70" w:rsidRPr="00222C70" w:rsidRDefault="00222C70" w:rsidP="00222C7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22C7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0450B8EA">
              <v:stroke joinstyle="miter"/>
              <v:path gradientshapeok="t" o:connecttype="rect"/>
            </v:shapetype>
            <v:shape id="Text Box 2" style="position:absolute;left:0;text-align:left;margin-left:0;margin-top:0;width:234.15pt;height:27.2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>
              <v:textbox style="mso-fit-shape-to-text:t" inset="20pt,15pt,0,0">
                <w:txbxContent>
                  <w:p w:rsidRPr="00222C70" w:rsidR="00222C70" w:rsidP="00222C70" w:rsidRDefault="00222C70" w14:paraId="69970683" w14:textId="61E1D0EA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22C70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3FCA6" w14:textId="4466320F" w:rsidR="00583206" w:rsidRDefault="00222C70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F9B4DEE" wp14:editId="3F7ED2F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311802367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19D8D8" w14:textId="11A07A83" w:rsidR="00222C70" w:rsidRPr="00222C70" w:rsidRDefault="00222C70" w:rsidP="00222C7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22C7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F9B4DEE">
              <v:stroke joinstyle="miter"/>
              <v:path gradientshapeok="t" o:connecttype="rect"/>
            </v:shapetype>
            <v:shape id="Text Box 3" style="position:absolute;left:0;text-align:left;margin-left:0;margin-top:0;width:234.15pt;height:27.2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>
              <v:textbox style="mso-fit-shape-to-text:t" inset="20pt,15pt,0,0">
                <w:txbxContent>
                  <w:p w:rsidRPr="00222C70" w:rsidR="00222C70" w:rsidP="00222C70" w:rsidRDefault="00222C70" w14:paraId="0319D8D8" w14:textId="11A07A83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22C70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83206">
      <w:rPr>
        <w:lang w:val="en-US"/>
      </w:rPr>
      <w:fldChar w:fldCharType="begin"/>
    </w:r>
    <w:r w:rsidR="00583206">
      <w:instrText>PAGE   \* MERGEFORMAT</w:instrText>
    </w:r>
    <w:r w:rsidR="00583206">
      <w:rPr>
        <w:lang w:val="en-US"/>
      </w:rPr>
      <w:fldChar w:fldCharType="separate"/>
    </w:r>
    <w:r w:rsidR="001E62E1">
      <w:rPr>
        <w:noProof/>
      </w:rPr>
      <w:t>1</w:t>
    </w:r>
    <w:r w:rsidR="001E62E1">
      <w:rPr>
        <w:noProof/>
      </w:rPr>
      <w:t>2</w:t>
    </w:r>
    <w:r w:rsidR="00583206">
      <w:rPr>
        <w:noProof/>
      </w:rPr>
      <w:fldChar w:fldCharType="end"/>
    </w:r>
  </w:p>
  <w:p w14:paraId="2D2019A3" w14:textId="77777777" w:rsidR="00583206" w:rsidRDefault="005832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AF3D9" w14:textId="1068B491" w:rsidR="00222C70" w:rsidRDefault="00222C7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BE3E868" wp14:editId="07EB589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937520856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7CDA96" w14:textId="3FDA6E34" w:rsidR="00222C70" w:rsidRPr="00222C70" w:rsidRDefault="00222C70" w:rsidP="00222C7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22C7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BE3E868">
              <v:stroke joinstyle="miter"/>
              <v:path gradientshapeok="t" o:connecttype="rect"/>
            </v:shapetype>
            <v:shape id="Text Box 1" style="position:absolute;left:0;text-align:left;margin-left:0;margin-top:0;width:234.1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O0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1okmH8LVRH2srDifDg5Kql1msR8Fl4YpgW&#10;IdXiEx21hq7kcLY4a8D/+Js/5hPwFOWsI8WU3JKkOdPfLBEymU3zPCos3ca3+SzefLqRsR0Muzf3&#10;QGIc07twMpkxD/Vg1h7MK4l6GbtRSFhJPUuOg3mPJ/3So5BquUxJJCYncG03TsbSEbMI6Ev/Krw7&#10;o47E1yMMmhLFO/BPufHP4JZ7JAoSMxHfE5pn2EmIibDzo4lK//Wesi5Pe/ET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P6jz&#10;tBQCAAAiBAAADgAAAAAAAAAAAAAAAAAuAgAAZHJzL2Uyb0RvYy54bWxQSwECLQAUAAYACAAAACEA&#10;FPC8qtsAAAAEAQAADwAAAAAAAAAAAAAAAABuBAAAZHJzL2Rvd25yZXYueG1sUEsFBgAAAAAEAAQA&#10;8wAAAHYFAAAAAA==&#10;">
              <v:textbox style="mso-fit-shape-to-text:t" inset="20pt,15pt,0,0">
                <w:txbxContent>
                  <w:p w:rsidRPr="00222C70" w:rsidR="00222C70" w:rsidP="00222C70" w:rsidRDefault="00222C70" w14:paraId="3B7CDA96" w14:textId="3FDA6E34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22C70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76EE7"/>
    <w:multiLevelType w:val="hybridMultilevel"/>
    <w:tmpl w:val="7FC6318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43598"/>
    <w:multiLevelType w:val="hybridMultilevel"/>
    <w:tmpl w:val="617664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63F23"/>
    <w:multiLevelType w:val="hybridMultilevel"/>
    <w:tmpl w:val="B41E656E"/>
    <w:lvl w:ilvl="0" w:tplc="1F5A154E">
      <w:start w:val="1"/>
      <w:numFmt w:val="decimal"/>
      <w:lvlText w:val="%1."/>
      <w:lvlJc w:val="left"/>
      <w:pPr>
        <w:ind w:left="362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82" w:hanging="360"/>
      </w:pPr>
    </w:lvl>
    <w:lvl w:ilvl="2" w:tplc="0427001B" w:tentative="1">
      <w:start w:val="1"/>
      <w:numFmt w:val="lowerRoman"/>
      <w:lvlText w:val="%3."/>
      <w:lvlJc w:val="right"/>
      <w:pPr>
        <w:ind w:left="1802" w:hanging="180"/>
      </w:pPr>
    </w:lvl>
    <w:lvl w:ilvl="3" w:tplc="0427000F" w:tentative="1">
      <w:start w:val="1"/>
      <w:numFmt w:val="decimal"/>
      <w:lvlText w:val="%4."/>
      <w:lvlJc w:val="left"/>
      <w:pPr>
        <w:ind w:left="2522" w:hanging="360"/>
      </w:pPr>
    </w:lvl>
    <w:lvl w:ilvl="4" w:tplc="04270019" w:tentative="1">
      <w:start w:val="1"/>
      <w:numFmt w:val="lowerLetter"/>
      <w:lvlText w:val="%5."/>
      <w:lvlJc w:val="left"/>
      <w:pPr>
        <w:ind w:left="3242" w:hanging="360"/>
      </w:pPr>
    </w:lvl>
    <w:lvl w:ilvl="5" w:tplc="0427001B" w:tentative="1">
      <w:start w:val="1"/>
      <w:numFmt w:val="lowerRoman"/>
      <w:lvlText w:val="%6."/>
      <w:lvlJc w:val="right"/>
      <w:pPr>
        <w:ind w:left="3962" w:hanging="180"/>
      </w:pPr>
    </w:lvl>
    <w:lvl w:ilvl="6" w:tplc="0427000F" w:tentative="1">
      <w:start w:val="1"/>
      <w:numFmt w:val="decimal"/>
      <w:lvlText w:val="%7."/>
      <w:lvlJc w:val="left"/>
      <w:pPr>
        <w:ind w:left="4682" w:hanging="360"/>
      </w:pPr>
    </w:lvl>
    <w:lvl w:ilvl="7" w:tplc="04270019" w:tentative="1">
      <w:start w:val="1"/>
      <w:numFmt w:val="lowerLetter"/>
      <w:lvlText w:val="%8."/>
      <w:lvlJc w:val="left"/>
      <w:pPr>
        <w:ind w:left="5402" w:hanging="360"/>
      </w:pPr>
    </w:lvl>
    <w:lvl w:ilvl="8" w:tplc="0427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0F987063"/>
    <w:multiLevelType w:val="hybridMultilevel"/>
    <w:tmpl w:val="C812DC7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2F16E4"/>
    <w:multiLevelType w:val="hybridMultilevel"/>
    <w:tmpl w:val="B06A7F7A"/>
    <w:lvl w:ilvl="0" w:tplc="1F5A154E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D012F"/>
    <w:multiLevelType w:val="hybridMultilevel"/>
    <w:tmpl w:val="ECB478C8"/>
    <w:lvl w:ilvl="0" w:tplc="61185702">
      <w:start w:val="1"/>
      <w:numFmt w:val="decimal"/>
      <w:pStyle w:val="N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8140A"/>
    <w:multiLevelType w:val="multilevel"/>
    <w:tmpl w:val="D8CA39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7927D62"/>
    <w:multiLevelType w:val="hybridMultilevel"/>
    <w:tmpl w:val="52A4C398"/>
    <w:lvl w:ilvl="0" w:tplc="1E9E0F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E062F"/>
    <w:multiLevelType w:val="hybridMultilevel"/>
    <w:tmpl w:val="D07E2E8C"/>
    <w:lvl w:ilvl="0" w:tplc="1F5A154E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CD1DBD"/>
    <w:multiLevelType w:val="hybridMultilevel"/>
    <w:tmpl w:val="000C4E36"/>
    <w:lvl w:ilvl="0" w:tplc="0427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2320464C"/>
    <w:multiLevelType w:val="hybridMultilevel"/>
    <w:tmpl w:val="B8040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E62E4"/>
    <w:multiLevelType w:val="hybridMultilevel"/>
    <w:tmpl w:val="37DA2924"/>
    <w:lvl w:ilvl="0" w:tplc="1F5A154E">
      <w:start w:val="1"/>
      <w:numFmt w:val="decimal"/>
      <w:lvlText w:val="%1."/>
      <w:lvlJc w:val="left"/>
      <w:pPr>
        <w:ind w:left="362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82" w:hanging="360"/>
      </w:pPr>
    </w:lvl>
    <w:lvl w:ilvl="2" w:tplc="0427001B" w:tentative="1">
      <w:start w:val="1"/>
      <w:numFmt w:val="lowerRoman"/>
      <w:lvlText w:val="%3."/>
      <w:lvlJc w:val="right"/>
      <w:pPr>
        <w:ind w:left="1802" w:hanging="180"/>
      </w:pPr>
    </w:lvl>
    <w:lvl w:ilvl="3" w:tplc="0427000F" w:tentative="1">
      <w:start w:val="1"/>
      <w:numFmt w:val="decimal"/>
      <w:lvlText w:val="%4."/>
      <w:lvlJc w:val="left"/>
      <w:pPr>
        <w:ind w:left="2522" w:hanging="360"/>
      </w:pPr>
    </w:lvl>
    <w:lvl w:ilvl="4" w:tplc="04270019" w:tentative="1">
      <w:start w:val="1"/>
      <w:numFmt w:val="lowerLetter"/>
      <w:lvlText w:val="%5."/>
      <w:lvlJc w:val="left"/>
      <w:pPr>
        <w:ind w:left="3242" w:hanging="360"/>
      </w:pPr>
    </w:lvl>
    <w:lvl w:ilvl="5" w:tplc="0427001B" w:tentative="1">
      <w:start w:val="1"/>
      <w:numFmt w:val="lowerRoman"/>
      <w:lvlText w:val="%6."/>
      <w:lvlJc w:val="right"/>
      <w:pPr>
        <w:ind w:left="3962" w:hanging="180"/>
      </w:pPr>
    </w:lvl>
    <w:lvl w:ilvl="6" w:tplc="0427000F" w:tentative="1">
      <w:start w:val="1"/>
      <w:numFmt w:val="decimal"/>
      <w:lvlText w:val="%7."/>
      <w:lvlJc w:val="left"/>
      <w:pPr>
        <w:ind w:left="4682" w:hanging="360"/>
      </w:pPr>
    </w:lvl>
    <w:lvl w:ilvl="7" w:tplc="04270019" w:tentative="1">
      <w:start w:val="1"/>
      <w:numFmt w:val="lowerLetter"/>
      <w:lvlText w:val="%8."/>
      <w:lvlJc w:val="left"/>
      <w:pPr>
        <w:ind w:left="5402" w:hanging="360"/>
      </w:pPr>
    </w:lvl>
    <w:lvl w:ilvl="8" w:tplc="0427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2" w15:restartNumberingAfterBreak="0">
    <w:nsid w:val="2E2D3566"/>
    <w:multiLevelType w:val="hybridMultilevel"/>
    <w:tmpl w:val="A894B9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244C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0F13A8"/>
    <w:multiLevelType w:val="hybridMultilevel"/>
    <w:tmpl w:val="1C8CAAFA"/>
    <w:lvl w:ilvl="0" w:tplc="1F5A154E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BD6236"/>
    <w:multiLevelType w:val="hybridMultilevel"/>
    <w:tmpl w:val="D5A0186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60AD9"/>
    <w:multiLevelType w:val="hybridMultilevel"/>
    <w:tmpl w:val="52A4C398"/>
    <w:lvl w:ilvl="0" w:tplc="1E9E0F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1059C"/>
    <w:multiLevelType w:val="multilevel"/>
    <w:tmpl w:val="8B5CB39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4C8966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5D3B88"/>
    <w:multiLevelType w:val="hybridMultilevel"/>
    <w:tmpl w:val="454E31FE"/>
    <w:lvl w:ilvl="0" w:tplc="1F5A154E">
      <w:start w:val="1"/>
      <w:numFmt w:val="decimal"/>
      <w:lvlText w:val="%1."/>
      <w:lvlJc w:val="left"/>
      <w:pPr>
        <w:ind w:left="362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82" w:hanging="360"/>
      </w:pPr>
    </w:lvl>
    <w:lvl w:ilvl="2" w:tplc="0427001B" w:tentative="1">
      <w:start w:val="1"/>
      <w:numFmt w:val="lowerRoman"/>
      <w:lvlText w:val="%3."/>
      <w:lvlJc w:val="right"/>
      <w:pPr>
        <w:ind w:left="1802" w:hanging="180"/>
      </w:pPr>
    </w:lvl>
    <w:lvl w:ilvl="3" w:tplc="0427000F" w:tentative="1">
      <w:start w:val="1"/>
      <w:numFmt w:val="decimal"/>
      <w:lvlText w:val="%4."/>
      <w:lvlJc w:val="left"/>
      <w:pPr>
        <w:ind w:left="2522" w:hanging="360"/>
      </w:pPr>
    </w:lvl>
    <w:lvl w:ilvl="4" w:tplc="04270019" w:tentative="1">
      <w:start w:val="1"/>
      <w:numFmt w:val="lowerLetter"/>
      <w:lvlText w:val="%5."/>
      <w:lvlJc w:val="left"/>
      <w:pPr>
        <w:ind w:left="3242" w:hanging="360"/>
      </w:pPr>
    </w:lvl>
    <w:lvl w:ilvl="5" w:tplc="0427001B" w:tentative="1">
      <w:start w:val="1"/>
      <w:numFmt w:val="lowerRoman"/>
      <w:lvlText w:val="%6."/>
      <w:lvlJc w:val="right"/>
      <w:pPr>
        <w:ind w:left="3962" w:hanging="180"/>
      </w:pPr>
    </w:lvl>
    <w:lvl w:ilvl="6" w:tplc="0427000F" w:tentative="1">
      <w:start w:val="1"/>
      <w:numFmt w:val="decimal"/>
      <w:lvlText w:val="%7."/>
      <w:lvlJc w:val="left"/>
      <w:pPr>
        <w:ind w:left="4682" w:hanging="360"/>
      </w:pPr>
    </w:lvl>
    <w:lvl w:ilvl="7" w:tplc="04270019" w:tentative="1">
      <w:start w:val="1"/>
      <w:numFmt w:val="lowerLetter"/>
      <w:lvlText w:val="%8."/>
      <w:lvlJc w:val="left"/>
      <w:pPr>
        <w:ind w:left="5402" w:hanging="360"/>
      </w:pPr>
    </w:lvl>
    <w:lvl w:ilvl="8" w:tplc="0427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0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710F87"/>
    <w:multiLevelType w:val="hybridMultilevel"/>
    <w:tmpl w:val="E2906D0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A25290"/>
    <w:multiLevelType w:val="hybridMultilevel"/>
    <w:tmpl w:val="FDE284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0770EB"/>
    <w:multiLevelType w:val="multilevel"/>
    <w:tmpl w:val="35008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1A72230"/>
    <w:multiLevelType w:val="hybridMultilevel"/>
    <w:tmpl w:val="7F821DFA"/>
    <w:lvl w:ilvl="0" w:tplc="1F5A154E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14" w:hanging="360"/>
      </w:pPr>
    </w:lvl>
    <w:lvl w:ilvl="2" w:tplc="0427001B" w:tentative="1">
      <w:start w:val="1"/>
      <w:numFmt w:val="lowerRoman"/>
      <w:lvlText w:val="%3."/>
      <w:lvlJc w:val="right"/>
      <w:pPr>
        <w:ind w:left="1734" w:hanging="180"/>
      </w:pPr>
    </w:lvl>
    <w:lvl w:ilvl="3" w:tplc="0427000F" w:tentative="1">
      <w:start w:val="1"/>
      <w:numFmt w:val="decimal"/>
      <w:lvlText w:val="%4."/>
      <w:lvlJc w:val="left"/>
      <w:pPr>
        <w:ind w:left="2454" w:hanging="360"/>
      </w:pPr>
    </w:lvl>
    <w:lvl w:ilvl="4" w:tplc="04270019" w:tentative="1">
      <w:start w:val="1"/>
      <w:numFmt w:val="lowerLetter"/>
      <w:lvlText w:val="%5."/>
      <w:lvlJc w:val="left"/>
      <w:pPr>
        <w:ind w:left="3174" w:hanging="360"/>
      </w:pPr>
    </w:lvl>
    <w:lvl w:ilvl="5" w:tplc="0427001B" w:tentative="1">
      <w:start w:val="1"/>
      <w:numFmt w:val="lowerRoman"/>
      <w:lvlText w:val="%6."/>
      <w:lvlJc w:val="right"/>
      <w:pPr>
        <w:ind w:left="3894" w:hanging="180"/>
      </w:pPr>
    </w:lvl>
    <w:lvl w:ilvl="6" w:tplc="0427000F" w:tentative="1">
      <w:start w:val="1"/>
      <w:numFmt w:val="decimal"/>
      <w:lvlText w:val="%7."/>
      <w:lvlJc w:val="left"/>
      <w:pPr>
        <w:ind w:left="4614" w:hanging="360"/>
      </w:pPr>
    </w:lvl>
    <w:lvl w:ilvl="7" w:tplc="04270019" w:tentative="1">
      <w:start w:val="1"/>
      <w:numFmt w:val="lowerLetter"/>
      <w:lvlText w:val="%8."/>
      <w:lvlJc w:val="left"/>
      <w:pPr>
        <w:ind w:left="5334" w:hanging="360"/>
      </w:pPr>
    </w:lvl>
    <w:lvl w:ilvl="8" w:tplc="0427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64F43611"/>
    <w:multiLevelType w:val="hybridMultilevel"/>
    <w:tmpl w:val="B994EB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96831"/>
    <w:multiLevelType w:val="hybridMultilevel"/>
    <w:tmpl w:val="52A4C398"/>
    <w:lvl w:ilvl="0" w:tplc="1E9E0F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177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2067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4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5" w:hanging="1440"/>
      </w:pPr>
      <w:rPr>
        <w:rFonts w:hint="default"/>
      </w:rPr>
    </w:lvl>
  </w:abstractNum>
  <w:abstractNum w:abstractNumId="28" w15:restartNumberingAfterBreak="0">
    <w:nsid w:val="6CEA1338"/>
    <w:multiLevelType w:val="hybridMultilevel"/>
    <w:tmpl w:val="D9CAC744"/>
    <w:lvl w:ilvl="0" w:tplc="F2068FA0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2E54DD"/>
    <w:multiLevelType w:val="hybridMultilevel"/>
    <w:tmpl w:val="CDC0E772"/>
    <w:lvl w:ilvl="0" w:tplc="C9043C0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2F0B7A"/>
    <w:multiLevelType w:val="hybridMultilevel"/>
    <w:tmpl w:val="7FC6318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2" w15:restartNumberingAfterBreak="0">
    <w:nsid w:val="7B39043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424450765">
    <w:abstractNumId w:val="31"/>
  </w:num>
  <w:num w:numId="2" w16cid:durableId="525631216">
    <w:abstractNumId w:val="17"/>
  </w:num>
  <w:num w:numId="3" w16cid:durableId="1345085839">
    <w:abstractNumId w:val="32"/>
  </w:num>
  <w:num w:numId="4" w16cid:durableId="1426923744">
    <w:abstractNumId w:val="27"/>
  </w:num>
  <w:num w:numId="5" w16cid:durableId="119036199">
    <w:abstractNumId w:val="20"/>
  </w:num>
  <w:num w:numId="6" w16cid:durableId="823934179">
    <w:abstractNumId w:val="23"/>
  </w:num>
  <w:num w:numId="7" w16cid:durableId="1114979504">
    <w:abstractNumId w:val="30"/>
  </w:num>
  <w:num w:numId="8" w16cid:durableId="1883055918">
    <w:abstractNumId w:val="5"/>
  </w:num>
  <w:num w:numId="9" w16cid:durableId="668411083">
    <w:abstractNumId w:val="0"/>
  </w:num>
  <w:num w:numId="10" w16cid:durableId="1946116020">
    <w:abstractNumId w:val="15"/>
  </w:num>
  <w:num w:numId="11" w16cid:durableId="712196160">
    <w:abstractNumId w:val="24"/>
  </w:num>
  <w:num w:numId="12" w16cid:durableId="1374041249">
    <w:abstractNumId w:val="8"/>
  </w:num>
  <w:num w:numId="13" w16cid:durableId="1260985108">
    <w:abstractNumId w:val="14"/>
  </w:num>
  <w:num w:numId="14" w16cid:durableId="1168639405">
    <w:abstractNumId w:val="4"/>
  </w:num>
  <w:num w:numId="15" w16cid:durableId="685442295">
    <w:abstractNumId w:val="11"/>
  </w:num>
  <w:num w:numId="16" w16cid:durableId="1696692095">
    <w:abstractNumId w:val="19"/>
  </w:num>
  <w:num w:numId="17" w16cid:durableId="435947354">
    <w:abstractNumId w:val="2"/>
  </w:num>
  <w:num w:numId="18" w16cid:durableId="1261062906">
    <w:abstractNumId w:val="12"/>
  </w:num>
  <w:num w:numId="19" w16cid:durableId="980034516">
    <w:abstractNumId w:val="25"/>
  </w:num>
  <w:num w:numId="20" w16cid:durableId="2087679400">
    <w:abstractNumId w:val="26"/>
  </w:num>
  <w:num w:numId="21" w16cid:durableId="1804225786">
    <w:abstractNumId w:val="16"/>
  </w:num>
  <w:num w:numId="22" w16cid:durableId="1797793401">
    <w:abstractNumId w:val="7"/>
  </w:num>
  <w:num w:numId="23" w16cid:durableId="456143679">
    <w:abstractNumId w:val="28"/>
  </w:num>
  <w:num w:numId="24" w16cid:durableId="1703019835">
    <w:abstractNumId w:val="21"/>
  </w:num>
  <w:num w:numId="25" w16cid:durableId="1758624459">
    <w:abstractNumId w:val="22"/>
  </w:num>
  <w:num w:numId="26" w16cid:durableId="624236852">
    <w:abstractNumId w:val="18"/>
  </w:num>
  <w:num w:numId="27" w16cid:durableId="331877736">
    <w:abstractNumId w:val="9"/>
  </w:num>
  <w:num w:numId="28" w16cid:durableId="2044592692">
    <w:abstractNumId w:val="3"/>
  </w:num>
  <w:num w:numId="29" w16cid:durableId="708727239">
    <w:abstractNumId w:val="6"/>
  </w:num>
  <w:num w:numId="30" w16cid:durableId="1182089149">
    <w:abstractNumId w:val="29"/>
  </w:num>
  <w:num w:numId="31" w16cid:durableId="1949071901">
    <w:abstractNumId w:val="13"/>
  </w:num>
  <w:num w:numId="32" w16cid:durableId="1198852782">
    <w:abstractNumId w:val="1"/>
  </w:num>
  <w:num w:numId="33" w16cid:durableId="1752851061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319"/>
    <w:rsid w:val="0000071E"/>
    <w:rsid w:val="000010C7"/>
    <w:rsid w:val="000151B6"/>
    <w:rsid w:val="0001555C"/>
    <w:rsid w:val="00016373"/>
    <w:rsid w:val="0001699A"/>
    <w:rsid w:val="0003374A"/>
    <w:rsid w:val="00035C71"/>
    <w:rsid w:val="00044314"/>
    <w:rsid w:val="000449FB"/>
    <w:rsid w:val="00047268"/>
    <w:rsid w:val="00051328"/>
    <w:rsid w:val="000538BA"/>
    <w:rsid w:val="0006017D"/>
    <w:rsid w:val="00061D9D"/>
    <w:rsid w:val="00070981"/>
    <w:rsid w:val="00070B97"/>
    <w:rsid w:val="000756BD"/>
    <w:rsid w:val="000843C0"/>
    <w:rsid w:val="00086644"/>
    <w:rsid w:val="00091ACE"/>
    <w:rsid w:val="00093F61"/>
    <w:rsid w:val="0009445F"/>
    <w:rsid w:val="00095598"/>
    <w:rsid w:val="000A41E3"/>
    <w:rsid w:val="000B0BD9"/>
    <w:rsid w:val="000B1AEC"/>
    <w:rsid w:val="000B656C"/>
    <w:rsid w:val="000C463F"/>
    <w:rsid w:val="000D11C1"/>
    <w:rsid w:val="000E03B1"/>
    <w:rsid w:val="000E43E6"/>
    <w:rsid w:val="000F0E5B"/>
    <w:rsid w:val="000F1B59"/>
    <w:rsid w:val="00101453"/>
    <w:rsid w:val="00104111"/>
    <w:rsid w:val="001052E2"/>
    <w:rsid w:val="00106DAD"/>
    <w:rsid w:val="00110B7F"/>
    <w:rsid w:val="0011179C"/>
    <w:rsid w:val="00114BE1"/>
    <w:rsid w:val="00120F92"/>
    <w:rsid w:val="00121765"/>
    <w:rsid w:val="001234DC"/>
    <w:rsid w:val="001239C3"/>
    <w:rsid w:val="00125E04"/>
    <w:rsid w:val="00126849"/>
    <w:rsid w:val="001342A3"/>
    <w:rsid w:val="001423A9"/>
    <w:rsid w:val="00142530"/>
    <w:rsid w:val="00146359"/>
    <w:rsid w:val="00152566"/>
    <w:rsid w:val="001530BA"/>
    <w:rsid w:val="00155CEB"/>
    <w:rsid w:val="0015709F"/>
    <w:rsid w:val="00160585"/>
    <w:rsid w:val="00165059"/>
    <w:rsid w:val="001810D1"/>
    <w:rsid w:val="0018176F"/>
    <w:rsid w:val="001831C9"/>
    <w:rsid w:val="00184AC2"/>
    <w:rsid w:val="00184E19"/>
    <w:rsid w:val="00185B93"/>
    <w:rsid w:val="00187315"/>
    <w:rsid w:val="00195175"/>
    <w:rsid w:val="001A074E"/>
    <w:rsid w:val="001A3F81"/>
    <w:rsid w:val="001A6E7F"/>
    <w:rsid w:val="001A76C9"/>
    <w:rsid w:val="001B7A9F"/>
    <w:rsid w:val="001C48D9"/>
    <w:rsid w:val="001C6DC8"/>
    <w:rsid w:val="001D2DAF"/>
    <w:rsid w:val="001E034A"/>
    <w:rsid w:val="001E4CD9"/>
    <w:rsid w:val="001E62E1"/>
    <w:rsid w:val="001E6705"/>
    <w:rsid w:val="001F0B7B"/>
    <w:rsid w:val="001F475C"/>
    <w:rsid w:val="001F5E9D"/>
    <w:rsid w:val="00201852"/>
    <w:rsid w:val="00206066"/>
    <w:rsid w:val="00206B34"/>
    <w:rsid w:val="00210C59"/>
    <w:rsid w:val="002160F2"/>
    <w:rsid w:val="00222C70"/>
    <w:rsid w:val="00225F07"/>
    <w:rsid w:val="00227E50"/>
    <w:rsid w:val="00231D66"/>
    <w:rsid w:val="0023226A"/>
    <w:rsid w:val="00235FF2"/>
    <w:rsid w:val="002519F3"/>
    <w:rsid w:val="002533C2"/>
    <w:rsid w:val="00256EEE"/>
    <w:rsid w:val="002636F7"/>
    <w:rsid w:val="002706F4"/>
    <w:rsid w:val="002719A4"/>
    <w:rsid w:val="002764B8"/>
    <w:rsid w:val="00284238"/>
    <w:rsid w:val="00287200"/>
    <w:rsid w:val="00295C8C"/>
    <w:rsid w:val="002A0B76"/>
    <w:rsid w:val="002A3665"/>
    <w:rsid w:val="002A4319"/>
    <w:rsid w:val="002A4AA4"/>
    <w:rsid w:val="002A6472"/>
    <w:rsid w:val="002A7432"/>
    <w:rsid w:val="002B4718"/>
    <w:rsid w:val="002B5E42"/>
    <w:rsid w:val="002B6576"/>
    <w:rsid w:val="002C2196"/>
    <w:rsid w:val="002C2241"/>
    <w:rsid w:val="002D44F0"/>
    <w:rsid w:val="002D4A57"/>
    <w:rsid w:val="002D5FBD"/>
    <w:rsid w:val="002D7349"/>
    <w:rsid w:val="002E0B10"/>
    <w:rsid w:val="002E24B4"/>
    <w:rsid w:val="002E2CE9"/>
    <w:rsid w:val="002F0BAF"/>
    <w:rsid w:val="002F12A6"/>
    <w:rsid w:val="002F51AB"/>
    <w:rsid w:val="002F79DD"/>
    <w:rsid w:val="00303581"/>
    <w:rsid w:val="00321177"/>
    <w:rsid w:val="00323B4E"/>
    <w:rsid w:val="00326963"/>
    <w:rsid w:val="003301AE"/>
    <w:rsid w:val="00333D41"/>
    <w:rsid w:val="00340685"/>
    <w:rsid w:val="00340ADC"/>
    <w:rsid w:val="0034284E"/>
    <w:rsid w:val="00346F72"/>
    <w:rsid w:val="003559CB"/>
    <w:rsid w:val="003576EF"/>
    <w:rsid w:val="00372C5D"/>
    <w:rsid w:val="003739BD"/>
    <w:rsid w:val="0037605C"/>
    <w:rsid w:val="00385557"/>
    <w:rsid w:val="0039187B"/>
    <w:rsid w:val="00391AD1"/>
    <w:rsid w:val="00393214"/>
    <w:rsid w:val="003938E6"/>
    <w:rsid w:val="00395A7D"/>
    <w:rsid w:val="00397892"/>
    <w:rsid w:val="003A2882"/>
    <w:rsid w:val="003A28D9"/>
    <w:rsid w:val="003B0B25"/>
    <w:rsid w:val="003B2A9C"/>
    <w:rsid w:val="003B5575"/>
    <w:rsid w:val="003B66DC"/>
    <w:rsid w:val="003C208D"/>
    <w:rsid w:val="003D22D4"/>
    <w:rsid w:val="003D6482"/>
    <w:rsid w:val="003E2F59"/>
    <w:rsid w:val="003E30B6"/>
    <w:rsid w:val="003E438C"/>
    <w:rsid w:val="003E6737"/>
    <w:rsid w:val="003F0A70"/>
    <w:rsid w:val="003F1E27"/>
    <w:rsid w:val="003F376E"/>
    <w:rsid w:val="003F39D0"/>
    <w:rsid w:val="00402CD9"/>
    <w:rsid w:val="00402D79"/>
    <w:rsid w:val="004030FE"/>
    <w:rsid w:val="00404F25"/>
    <w:rsid w:val="004061FD"/>
    <w:rsid w:val="00407D3E"/>
    <w:rsid w:val="0041177F"/>
    <w:rsid w:val="004133F1"/>
    <w:rsid w:val="00415E5F"/>
    <w:rsid w:val="00426F98"/>
    <w:rsid w:val="00435268"/>
    <w:rsid w:val="0043729D"/>
    <w:rsid w:val="004411AF"/>
    <w:rsid w:val="00441201"/>
    <w:rsid w:val="00441A37"/>
    <w:rsid w:val="00441E0E"/>
    <w:rsid w:val="004463CF"/>
    <w:rsid w:val="00446C9E"/>
    <w:rsid w:val="00456FA8"/>
    <w:rsid w:val="0046002C"/>
    <w:rsid w:val="00460D94"/>
    <w:rsid w:val="00463FA4"/>
    <w:rsid w:val="004643A2"/>
    <w:rsid w:val="00464653"/>
    <w:rsid w:val="0047254D"/>
    <w:rsid w:val="00472A4C"/>
    <w:rsid w:val="00475B0B"/>
    <w:rsid w:val="00475EA4"/>
    <w:rsid w:val="00475F45"/>
    <w:rsid w:val="004812FD"/>
    <w:rsid w:val="00485AE6"/>
    <w:rsid w:val="00485BE8"/>
    <w:rsid w:val="00485EE3"/>
    <w:rsid w:val="0049012A"/>
    <w:rsid w:val="004A03A8"/>
    <w:rsid w:val="004A42A0"/>
    <w:rsid w:val="004B03D3"/>
    <w:rsid w:val="004C060A"/>
    <w:rsid w:val="004C6144"/>
    <w:rsid w:val="004D0E24"/>
    <w:rsid w:val="004D1704"/>
    <w:rsid w:val="004D17FF"/>
    <w:rsid w:val="004D45C8"/>
    <w:rsid w:val="004D7587"/>
    <w:rsid w:val="004D7A8C"/>
    <w:rsid w:val="004F2132"/>
    <w:rsid w:val="004F2B7A"/>
    <w:rsid w:val="00500489"/>
    <w:rsid w:val="00500FA2"/>
    <w:rsid w:val="005066E5"/>
    <w:rsid w:val="005100DD"/>
    <w:rsid w:val="00510A6B"/>
    <w:rsid w:val="00510E7A"/>
    <w:rsid w:val="00512158"/>
    <w:rsid w:val="00515B73"/>
    <w:rsid w:val="00515F58"/>
    <w:rsid w:val="005230FC"/>
    <w:rsid w:val="00525937"/>
    <w:rsid w:val="00526A4F"/>
    <w:rsid w:val="00531BDA"/>
    <w:rsid w:val="0053523B"/>
    <w:rsid w:val="00536411"/>
    <w:rsid w:val="0053689C"/>
    <w:rsid w:val="005373EC"/>
    <w:rsid w:val="00540375"/>
    <w:rsid w:val="0054226A"/>
    <w:rsid w:val="00544D57"/>
    <w:rsid w:val="00553D29"/>
    <w:rsid w:val="00555B24"/>
    <w:rsid w:val="00556E85"/>
    <w:rsid w:val="0055754D"/>
    <w:rsid w:val="00557AD1"/>
    <w:rsid w:val="005702BA"/>
    <w:rsid w:val="00572633"/>
    <w:rsid w:val="0057313A"/>
    <w:rsid w:val="00576957"/>
    <w:rsid w:val="00583206"/>
    <w:rsid w:val="00585429"/>
    <w:rsid w:val="005A4F21"/>
    <w:rsid w:val="005B222E"/>
    <w:rsid w:val="005B2890"/>
    <w:rsid w:val="005B69D6"/>
    <w:rsid w:val="005C1B34"/>
    <w:rsid w:val="005D61FF"/>
    <w:rsid w:val="005E4719"/>
    <w:rsid w:val="005E592E"/>
    <w:rsid w:val="005E65B1"/>
    <w:rsid w:val="005E6DD4"/>
    <w:rsid w:val="005F0E7F"/>
    <w:rsid w:val="005F2B0D"/>
    <w:rsid w:val="00600A9C"/>
    <w:rsid w:val="00601D68"/>
    <w:rsid w:val="00607C59"/>
    <w:rsid w:val="00621A9D"/>
    <w:rsid w:val="0062297F"/>
    <w:rsid w:val="006230DB"/>
    <w:rsid w:val="006268B8"/>
    <w:rsid w:val="00627340"/>
    <w:rsid w:val="00630B68"/>
    <w:rsid w:val="00634EBE"/>
    <w:rsid w:val="00635917"/>
    <w:rsid w:val="006400E1"/>
    <w:rsid w:val="00643FE0"/>
    <w:rsid w:val="006550FC"/>
    <w:rsid w:val="006655CB"/>
    <w:rsid w:val="006704A0"/>
    <w:rsid w:val="00676841"/>
    <w:rsid w:val="00677278"/>
    <w:rsid w:val="006A049F"/>
    <w:rsid w:val="006B04D4"/>
    <w:rsid w:val="006B26E3"/>
    <w:rsid w:val="006B498E"/>
    <w:rsid w:val="006B59E7"/>
    <w:rsid w:val="006B5D8E"/>
    <w:rsid w:val="006C07E3"/>
    <w:rsid w:val="006C367C"/>
    <w:rsid w:val="006C38C8"/>
    <w:rsid w:val="006C6468"/>
    <w:rsid w:val="006C7C99"/>
    <w:rsid w:val="006D2F45"/>
    <w:rsid w:val="006D31CE"/>
    <w:rsid w:val="006D594E"/>
    <w:rsid w:val="006D791C"/>
    <w:rsid w:val="006E322B"/>
    <w:rsid w:val="006E6CAE"/>
    <w:rsid w:val="006F267F"/>
    <w:rsid w:val="006F73EF"/>
    <w:rsid w:val="006F7403"/>
    <w:rsid w:val="00700AF5"/>
    <w:rsid w:val="0070249A"/>
    <w:rsid w:val="0070608D"/>
    <w:rsid w:val="00710086"/>
    <w:rsid w:val="00710990"/>
    <w:rsid w:val="00711C95"/>
    <w:rsid w:val="00711E47"/>
    <w:rsid w:val="007131F9"/>
    <w:rsid w:val="00713E37"/>
    <w:rsid w:val="00715BAC"/>
    <w:rsid w:val="00716776"/>
    <w:rsid w:val="007226DB"/>
    <w:rsid w:val="007266B8"/>
    <w:rsid w:val="00727188"/>
    <w:rsid w:val="0073054F"/>
    <w:rsid w:val="00730F25"/>
    <w:rsid w:val="00731AA5"/>
    <w:rsid w:val="0074454A"/>
    <w:rsid w:val="00745105"/>
    <w:rsid w:val="0075019F"/>
    <w:rsid w:val="007568E2"/>
    <w:rsid w:val="00764C54"/>
    <w:rsid w:val="00772DA2"/>
    <w:rsid w:val="00776DF3"/>
    <w:rsid w:val="00792869"/>
    <w:rsid w:val="0079291F"/>
    <w:rsid w:val="007936B6"/>
    <w:rsid w:val="00793CE0"/>
    <w:rsid w:val="00794F44"/>
    <w:rsid w:val="00797CDB"/>
    <w:rsid w:val="00797D7E"/>
    <w:rsid w:val="007A0343"/>
    <w:rsid w:val="007A2408"/>
    <w:rsid w:val="007A3E42"/>
    <w:rsid w:val="007A4A8B"/>
    <w:rsid w:val="007A7BC6"/>
    <w:rsid w:val="007B16BD"/>
    <w:rsid w:val="007B7055"/>
    <w:rsid w:val="007D094F"/>
    <w:rsid w:val="007D1ADF"/>
    <w:rsid w:val="007D2E49"/>
    <w:rsid w:val="007D62EE"/>
    <w:rsid w:val="007D6993"/>
    <w:rsid w:val="007E2EE8"/>
    <w:rsid w:val="007E56D0"/>
    <w:rsid w:val="007E5DB8"/>
    <w:rsid w:val="007E681F"/>
    <w:rsid w:val="007F5F2A"/>
    <w:rsid w:val="007F7FEE"/>
    <w:rsid w:val="00802D7F"/>
    <w:rsid w:val="008112FD"/>
    <w:rsid w:val="00814E4E"/>
    <w:rsid w:val="008277DC"/>
    <w:rsid w:val="00830EF2"/>
    <w:rsid w:val="00833E3D"/>
    <w:rsid w:val="00836853"/>
    <w:rsid w:val="0084093F"/>
    <w:rsid w:val="00847AEB"/>
    <w:rsid w:val="0085716D"/>
    <w:rsid w:val="008632EF"/>
    <w:rsid w:val="008653B8"/>
    <w:rsid w:val="00865F47"/>
    <w:rsid w:val="00866CAB"/>
    <w:rsid w:val="008746B1"/>
    <w:rsid w:val="00880FC2"/>
    <w:rsid w:val="0088216B"/>
    <w:rsid w:val="00886CDF"/>
    <w:rsid w:val="00897149"/>
    <w:rsid w:val="00897752"/>
    <w:rsid w:val="008A06A7"/>
    <w:rsid w:val="008A1625"/>
    <w:rsid w:val="008A21C9"/>
    <w:rsid w:val="008B1578"/>
    <w:rsid w:val="008B32B8"/>
    <w:rsid w:val="008C2BCC"/>
    <w:rsid w:val="008C535F"/>
    <w:rsid w:val="008D3AA5"/>
    <w:rsid w:val="008E02D6"/>
    <w:rsid w:val="008E1386"/>
    <w:rsid w:val="008E43EB"/>
    <w:rsid w:val="008E51B7"/>
    <w:rsid w:val="008F0F37"/>
    <w:rsid w:val="008F3E0E"/>
    <w:rsid w:val="00902900"/>
    <w:rsid w:val="00905923"/>
    <w:rsid w:val="00906078"/>
    <w:rsid w:val="00917B61"/>
    <w:rsid w:val="00930B3B"/>
    <w:rsid w:val="0093159A"/>
    <w:rsid w:val="009334E0"/>
    <w:rsid w:val="00941249"/>
    <w:rsid w:val="0094164A"/>
    <w:rsid w:val="00943C04"/>
    <w:rsid w:val="00943C4A"/>
    <w:rsid w:val="00944BD9"/>
    <w:rsid w:val="00947636"/>
    <w:rsid w:val="00955A99"/>
    <w:rsid w:val="00960B0F"/>
    <w:rsid w:val="0096391B"/>
    <w:rsid w:val="00963DF4"/>
    <w:rsid w:val="00965758"/>
    <w:rsid w:val="009662F9"/>
    <w:rsid w:val="00966DDE"/>
    <w:rsid w:val="00972EA1"/>
    <w:rsid w:val="00973829"/>
    <w:rsid w:val="00973A32"/>
    <w:rsid w:val="00976770"/>
    <w:rsid w:val="00977C42"/>
    <w:rsid w:val="00984A53"/>
    <w:rsid w:val="009874D0"/>
    <w:rsid w:val="00987612"/>
    <w:rsid w:val="00991B09"/>
    <w:rsid w:val="009932D6"/>
    <w:rsid w:val="009979FF"/>
    <w:rsid w:val="009B3B30"/>
    <w:rsid w:val="009B449A"/>
    <w:rsid w:val="009B6151"/>
    <w:rsid w:val="009B7EE3"/>
    <w:rsid w:val="009C02E1"/>
    <w:rsid w:val="009D1AFA"/>
    <w:rsid w:val="009D1B27"/>
    <w:rsid w:val="009D3B54"/>
    <w:rsid w:val="009E54CE"/>
    <w:rsid w:val="009F1681"/>
    <w:rsid w:val="009F1952"/>
    <w:rsid w:val="009F54D6"/>
    <w:rsid w:val="009F6B67"/>
    <w:rsid w:val="00A0227C"/>
    <w:rsid w:val="00A0466E"/>
    <w:rsid w:val="00A1352B"/>
    <w:rsid w:val="00A17ED4"/>
    <w:rsid w:val="00A25B1A"/>
    <w:rsid w:val="00A25CE0"/>
    <w:rsid w:val="00A27173"/>
    <w:rsid w:val="00A2741D"/>
    <w:rsid w:val="00A3319D"/>
    <w:rsid w:val="00A55981"/>
    <w:rsid w:val="00A56DB0"/>
    <w:rsid w:val="00A65F5C"/>
    <w:rsid w:val="00A663A7"/>
    <w:rsid w:val="00A7355E"/>
    <w:rsid w:val="00A73CDF"/>
    <w:rsid w:val="00A741CD"/>
    <w:rsid w:val="00A744C8"/>
    <w:rsid w:val="00A7476E"/>
    <w:rsid w:val="00A7515A"/>
    <w:rsid w:val="00A7695B"/>
    <w:rsid w:val="00A77747"/>
    <w:rsid w:val="00A8621A"/>
    <w:rsid w:val="00A919CE"/>
    <w:rsid w:val="00A91A9C"/>
    <w:rsid w:val="00A9469A"/>
    <w:rsid w:val="00AA3480"/>
    <w:rsid w:val="00AB777B"/>
    <w:rsid w:val="00AC1F02"/>
    <w:rsid w:val="00AC31F6"/>
    <w:rsid w:val="00AC3B0C"/>
    <w:rsid w:val="00AC5412"/>
    <w:rsid w:val="00AD2334"/>
    <w:rsid w:val="00AF2A5C"/>
    <w:rsid w:val="00AF560E"/>
    <w:rsid w:val="00AF64DD"/>
    <w:rsid w:val="00AF6552"/>
    <w:rsid w:val="00B01B9B"/>
    <w:rsid w:val="00B05475"/>
    <w:rsid w:val="00B065C6"/>
    <w:rsid w:val="00B14064"/>
    <w:rsid w:val="00B16B43"/>
    <w:rsid w:val="00B17289"/>
    <w:rsid w:val="00B17912"/>
    <w:rsid w:val="00B2295B"/>
    <w:rsid w:val="00B23F71"/>
    <w:rsid w:val="00B24E9C"/>
    <w:rsid w:val="00B35C69"/>
    <w:rsid w:val="00B4271F"/>
    <w:rsid w:val="00B45BC2"/>
    <w:rsid w:val="00B47517"/>
    <w:rsid w:val="00B60177"/>
    <w:rsid w:val="00B60A75"/>
    <w:rsid w:val="00B6144D"/>
    <w:rsid w:val="00B64B78"/>
    <w:rsid w:val="00B66661"/>
    <w:rsid w:val="00B67600"/>
    <w:rsid w:val="00B67836"/>
    <w:rsid w:val="00B70FBA"/>
    <w:rsid w:val="00B74322"/>
    <w:rsid w:val="00B80022"/>
    <w:rsid w:val="00B820C6"/>
    <w:rsid w:val="00B90CFF"/>
    <w:rsid w:val="00BA13B7"/>
    <w:rsid w:val="00BA3980"/>
    <w:rsid w:val="00BA7CBF"/>
    <w:rsid w:val="00BB3BCF"/>
    <w:rsid w:val="00BC5752"/>
    <w:rsid w:val="00BC5C11"/>
    <w:rsid w:val="00BD548D"/>
    <w:rsid w:val="00BD7591"/>
    <w:rsid w:val="00BE1A12"/>
    <w:rsid w:val="00BE67B5"/>
    <w:rsid w:val="00BF5AF9"/>
    <w:rsid w:val="00BF5E99"/>
    <w:rsid w:val="00BF7353"/>
    <w:rsid w:val="00BF7469"/>
    <w:rsid w:val="00C01148"/>
    <w:rsid w:val="00C02085"/>
    <w:rsid w:val="00C04FA4"/>
    <w:rsid w:val="00C14E90"/>
    <w:rsid w:val="00C221ED"/>
    <w:rsid w:val="00C23278"/>
    <w:rsid w:val="00C23BB2"/>
    <w:rsid w:val="00C26572"/>
    <w:rsid w:val="00C32500"/>
    <w:rsid w:val="00C32A47"/>
    <w:rsid w:val="00C366B5"/>
    <w:rsid w:val="00C45B9E"/>
    <w:rsid w:val="00C46885"/>
    <w:rsid w:val="00C50464"/>
    <w:rsid w:val="00C55395"/>
    <w:rsid w:val="00C614C4"/>
    <w:rsid w:val="00C61949"/>
    <w:rsid w:val="00C62413"/>
    <w:rsid w:val="00C6293F"/>
    <w:rsid w:val="00C667BD"/>
    <w:rsid w:val="00C70516"/>
    <w:rsid w:val="00C73558"/>
    <w:rsid w:val="00C77684"/>
    <w:rsid w:val="00C828FD"/>
    <w:rsid w:val="00C962C6"/>
    <w:rsid w:val="00C970D7"/>
    <w:rsid w:val="00CA5438"/>
    <w:rsid w:val="00CA562C"/>
    <w:rsid w:val="00CB554E"/>
    <w:rsid w:val="00CC0E49"/>
    <w:rsid w:val="00CC161C"/>
    <w:rsid w:val="00CC28A3"/>
    <w:rsid w:val="00CD6F12"/>
    <w:rsid w:val="00CF4B39"/>
    <w:rsid w:val="00D10282"/>
    <w:rsid w:val="00D12A8B"/>
    <w:rsid w:val="00D14E30"/>
    <w:rsid w:val="00D265BA"/>
    <w:rsid w:val="00D27FA7"/>
    <w:rsid w:val="00D36069"/>
    <w:rsid w:val="00D37A69"/>
    <w:rsid w:val="00D4099E"/>
    <w:rsid w:val="00D45467"/>
    <w:rsid w:val="00D62BC7"/>
    <w:rsid w:val="00D62E92"/>
    <w:rsid w:val="00D63840"/>
    <w:rsid w:val="00D65703"/>
    <w:rsid w:val="00D70F68"/>
    <w:rsid w:val="00D719A3"/>
    <w:rsid w:val="00D80AAD"/>
    <w:rsid w:val="00D815E1"/>
    <w:rsid w:val="00D86958"/>
    <w:rsid w:val="00D875EE"/>
    <w:rsid w:val="00D90E01"/>
    <w:rsid w:val="00DA0621"/>
    <w:rsid w:val="00DA632A"/>
    <w:rsid w:val="00DA673B"/>
    <w:rsid w:val="00DA67FE"/>
    <w:rsid w:val="00DC052A"/>
    <w:rsid w:val="00DC45B5"/>
    <w:rsid w:val="00DC7D0F"/>
    <w:rsid w:val="00DD0C49"/>
    <w:rsid w:val="00DD40CB"/>
    <w:rsid w:val="00DD7C3C"/>
    <w:rsid w:val="00DE0597"/>
    <w:rsid w:val="00DF79CD"/>
    <w:rsid w:val="00DF7B9B"/>
    <w:rsid w:val="00E125F2"/>
    <w:rsid w:val="00E130F0"/>
    <w:rsid w:val="00E1378E"/>
    <w:rsid w:val="00E14981"/>
    <w:rsid w:val="00E14F1C"/>
    <w:rsid w:val="00E20ED1"/>
    <w:rsid w:val="00E233FE"/>
    <w:rsid w:val="00E2736C"/>
    <w:rsid w:val="00E304FE"/>
    <w:rsid w:val="00E32E98"/>
    <w:rsid w:val="00E33BD8"/>
    <w:rsid w:val="00E351D1"/>
    <w:rsid w:val="00E35C28"/>
    <w:rsid w:val="00E3641E"/>
    <w:rsid w:val="00E40E80"/>
    <w:rsid w:val="00E42D7F"/>
    <w:rsid w:val="00E43556"/>
    <w:rsid w:val="00E43CC3"/>
    <w:rsid w:val="00E57F2F"/>
    <w:rsid w:val="00E61139"/>
    <w:rsid w:val="00E65623"/>
    <w:rsid w:val="00E65BF5"/>
    <w:rsid w:val="00E70FDB"/>
    <w:rsid w:val="00E7211B"/>
    <w:rsid w:val="00E744EA"/>
    <w:rsid w:val="00E75441"/>
    <w:rsid w:val="00E80E31"/>
    <w:rsid w:val="00E85322"/>
    <w:rsid w:val="00E85340"/>
    <w:rsid w:val="00E8756B"/>
    <w:rsid w:val="00E87BD2"/>
    <w:rsid w:val="00E90DF0"/>
    <w:rsid w:val="00E91B9F"/>
    <w:rsid w:val="00E94B5B"/>
    <w:rsid w:val="00EA46A2"/>
    <w:rsid w:val="00EA6E43"/>
    <w:rsid w:val="00EB5FC8"/>
    <w:rsid w:val="00EC2D92"/>
    <w:rsid w:val="00EC4A0D"/>
    <w:rsid w:val="00EC6904"/>
    <w:rsid w:val="00ED257B"/>
    <w:rsid w:val="00ED2893"/>
    <w:rsid w:val="00ED7FD0"/>
    <w:rsid w:val="00EE6FFB"/>
    <w:rsid w:val="00EF0618"/>
    <w:rsid w:val="00EF5176"/>
    <w:rsid w:val="00EF6070"/>
    <w:rsid w:val="00EF7ABF"/>
    <w:rsid w:val="00F02AFB"/>
    <w:rsid w:val="00F04D80"/>
    <w:rsid w:val="00F051B2"/>
    <w:rsid w:val="00F05BFC"/>
    <w:rsid w:val="00F14934"/>
    <w:rsid w:val="00F15FFD"/>
    <w:rsid w:val="00F169C3"/>
    <w:rsid w:val="00F21092"/>
    <w:rsid w:val="00F21E1C"/>
    <w:rsid w:val="00F21F7C"/>
    <w:rsid w:val="00F2515F"/>
    <w:rsid w:val="00F26E67"/>
    <w:rsid w:val="00F26F1F"/>
    <w:rsid w:val="00F300C4"/>
    <w:rsid w:val="00F31717"/>
    <w:rsid w:val="00F326E6"/>
    <w:rsid w:val="00F34E2E"/>
    <w:rsid w:val="00F37B47"/>
    <w:rsid w:val="00F55006"/>
    <w:rsid w:val="00F567DC"/>
    <w:rsid w:val="00F62392"/>
    <w:rsid w:val="00F63BB9"/>
    <w:rsid w:val="00F646DB"/>
    <w:rsid w:val="00F6509E"/>
    <w:rsid w:val="00F672A2"/>
    <w:rsid w:val="00F73AC6"/>
    <w:rsid w:val="00F7416B"/>
    <w:rsid w:val="00F74ADE"/>
    <w:rsid w:val="00F75481"/>
    <w:rsid w:val="00F813E9"/>
    <w:rsid w:val="00F834A4"/>
    <w:rsid w:val="00F856D4"/>
    <w:rsid w:val="00F956D7"/>
    <w:rsid w:val="00FA646D"/>
    <w:rsid w:val="00FB5C66"/>
    <w:rsid w:val="00FB73A6"/>
    <w:rsid w:val="00FC09E4"/>
    <w:rsid w:val="00FC59EB"/>
    <w:rsid w:val="00FD0289"/>
    <w:rsid w:val="00FD3232"/>
    <w:rsid w:val="00FD51ED"/>
    <w:rsid w:val="00FD6F7E"/>
    <w:rsid w:val="00FE1BD2"/>
    <w:rsid w:val="00FE3A84"/>
    <w:rsid w:val="00FE50A1"/>
    <w:rsid w:val="00FE72F3"/>
    <w:rsid w:val="00FF27B3"/>
    <w:rsid w:val="00FF6BB8"/>
    <w:rsid w:val="00FF7318"/>
    <w:rsid w:val="0231A952"/>
    <w:rsid w:val="0399A8E2"/>
    <w:rsid w:val="0450AFA9"/>
    <w:rsid w:val="0B466428"/>
    <w:rsid w:val="0F578888"/>
    <w:rsid w:val="0F712111"/>
    <w:rsid w:val="14A5C047"/>
    <w:rsid w:val="16D400EF"/>
    <w:rsid w:val="18F2E71A"/>
    <w:rsid w:val="1A7D0B86"/>
    <w:rsid w:val="1B9DF1A4"/>
    <w:rsid w:val="1EA4EE64"/>
    <w:rsid w:val="20B2F552"/>
    <w:rsid w:val="24FFE8F4"/>
    <w:rsid w:val="29088EA3"/>
    <w:rsid w:val="2EFF4ACF"/>
    <w:rsid w:val="317FFFA0"/>
    <w:rsid w:val="318BC07B"/>
    <w:rsid w:val="39D012FA"/>
    <w:rsid w:val="4219CF7B"/>
    <w:rsid w:val="45CBB254"/>
    <w:rsid w:val="4E8E3BEF"/>
    <w:rsid w:val="56ABE2A2"/>
    <w:rsid w:val="587D3280"/>
    <w:rsid w:val="59929F7E"/>
    <w:rsid w:val="5B50D31A"/>
    <w:rsid w:val="6244BFC9"/>
    <w:rsid w:val="646200E3"/>
    <w:rsid w:val="64C2076E"/>
    <w:rsid w:val="65AFAAF2"/>
    <w:rsid w:val="6D3CB907"/>
    <w:rsid w:val="6D68B782"/>
    <w:rsid w:val="6DD7528D"/>
    <w:rsid w:val="783497B4"/>
    <w:rsid w:val="7DF83AF0"/>
    <w:rsid w:val="7EF1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F5DA35"/>
  <w15:docId w15:val="{4AD1AFCD-D19B-41D6-A11F-6F825CD0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lt-LT" w:eastAsia="lt-LT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C54"/>
  </w:style>
  <w:style w:type="paragraph" w:styleId="Heading1">
    <w:name w:val="heading 1"/>
    <w:basedOn w:val="Normal"/>
    <w:next w:val="Normal"/>
    <w:link w:val="Heading1Char"/>
    <w:qFormat/>
    <w:rsid w:val="00D62E92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sz w:val="28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D62E92"/>
    <w:pPr>
      <w:numPr>
        <w:ilvl w:val="1"/>
        <w:numId w:val="1"/>
      </w:numPr>
      <w:outlineLvl w:val="1"/>
    </w:pPr>
    <w:rPr>
      <w:rFonts w:eastAsia="Times New Roman"/>
      <w:sz w:val="24"/>
      <w:szCs w:val="20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D62E92"/>
    <w:pPr>
      <w:keepNext/>
      <w:numPr>
        <w:ilvl w:val="2"/>
        <w:numId w:val="1"/>
      </w:numPr>
      <w:outlineLvl w:val="2"/>
    </w:pPr>
    <w:rPr>
      <w:rFonts w:eastAsia="Times New Roman"/>
      <w:sz w:val="24"/>
      <w:szCs w:val="20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D62E92"/>
    <w:pPr>
      <w:keepNext/>
      <w:numPr>
        <w:ilvl w:val="3"/>
        <w:numId w:val="1"/>
      </w:numPr>
      <w:outlineLvl w:val="3"/>
    </w:pPr>
    <w:rPr>
      <w:rFonts w:eastAsia="Times New Roman"/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qFormat/>
    <w:rsid w:val="00D62E92"/>
    <w:pPr>
      <w:keepNext/>
      <w:numPr>
        <w:ilvl w:val="4"/>
        <w:numId w:val="1"/>
      </w:numPr>
      <w:outlineLvl w:val="4"/>
    </w:pPr>
    <w:rPr>
      <w:rFonts w:eastAsia="Times New Roman"/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qFormat/>
    <w:rsid w:val="00D62E92"/>
    <w:pPr>
      <w:keepNext/>
      <w:numPr>
        <w:ilvl w:val="5"/>
        <w:numId w:val="1"/>
      </w:numPr>
      <w:outlineLvl w:val="5"/>
    </w:pPr>
    <w:rPr>
      <w:rFonts w:eastAsia="Times New Roman"/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qFormat/>
    <w:rsid w:val="00D62E92"/>
    <w:pPr>
      <w:keepNext/>
      <w:numPr>
        <w:ilvl w:val="6"/>
        <w:numId w:val="1"/>
      </w:numPr>
      <w:outlineLvl w:val="6"/>
    </w:pPr>
    <w:rPr>
      <w:rFonts w:eastAsia="Times New Roman"/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rsid w:val="00D62E92"/>
    <w:pPr>
      <w:keepNext/>
      <w:numPr>
        <w:ilvl w:val="7"/>
        <w:numId w:val="1"/>
      </w:numPr>
      <w:outlineLvl w:val="7"/>
    </w:pPr>
    <w:rPr>
      <w:rFonts w:eastAsia="Times New Roman"/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rsid w:val="00D62E92"/>
    <w:pPr>
      <w:keepNext/>
      <w:numPr>
        <w:ilvl w:val="8"/>
        <w:numId w:val="1"/>
      </w:numPr>
      <w:outlineLvl w:val="8"/>
    </w:pPr>
    <w:rPr>
      <w:rFonts w:eastAsia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5702B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0607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06078"/>
  </w:style>
  <w:style w:type="paragraph" w:styleId="Footer">
    <w:name w:val="footer"/>
    <w:basedOn w:val="Normal"/>
    <w:link w:val="FooterChar"/>
    <w:unhideWhenUsed/>
    <w:rsid w:val="0090607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906078"/>
  </w:style>
  <w:style w:type="table" w:styleId="TableGrid">
    <w:name w:val="Table Grid"/>
    <w:basedOn w:val="TableNormal"/>
    <w:uiPriority w:val="39"/>
    <w:rsid w:val="009F6B67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9F6B67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58542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7D6993"/>
  </w:style>
  <w:style w:type="character" w:customStyle="1" w:styleId="pildymui">
    <w:name w:val="pildymui"/>
    <w:basedOn w:val="DefaultParagraphFont"/>
    <w:rsid w:val="00284238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50464"/>
  </w:style>
  <w:style w:type="character" w:styleId="CommentReference">
    <w:name w:val="annotation reference"/>
    <w:basedOn w:val="DefaultParagraphFont"/>
    <w:semiHidden/>
    <w:unhideWhenUsed/>
    <w:rsid w:val="005575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75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575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75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75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5575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754D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D62E92"/>
    <w:rPr>
      <w:rFonts w:eastAsia="Calibri"/>
      <w:sz w:val="28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D62E92"/>
    <w:rPr>
      <w:rFonts w:eastAsia="Times New Roman"/>
      <w:sz w:val="24"/>
      <w:szCs w:val="20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D62E92"/>
    <w:rPr>
      <w:rFonts w:eastAsia="Times New Roman"/>
      <w:sz w:val="24"/>
      <w:szCs w:val="20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D62E92"/>
    <w:rPr>
      <w:rFonts w:eastAsia="Times New Roman"/>
      <w:b/>
      <w:sz w:val="44"/>
      <w:szCs w:val="20"/>
    </w:rPr>
  </w:style>
  <w:style w:type="character" w:customStyle="1" w:styleId="Heading5Char">
    <w:name w:val="Heading 5 Char"/>
    <w:basedOn w:val="DefaultParagraphFont"/>
    <w:link w:val="Heading5"/>
    <w:rsid w:val="00D62E92"/>
    <w:rPr>
      <w:rFonts w:eastAsia="Times New Roman"/>
      <w:b/>
      <w:sz w:val="40"/>
      <w:szCs w:val="20"/>
    </w:rPr>
  </w:style>
  <w:style w:type="character" w:customStyle="1" w:styleId="Heading6Char">
    <w:name w:val="Heading 6 Char"/>
    <w:basedOn w:val="DefaultParagraphFont"/>
    <w:link w:val="Heading6"/>
    <w:rsid w:val="00D62E92"/>
    <w:rPr>
      <w:rFonts w:eastAsia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D62E92"/>
    <w:rPr>
      <w:rFonts w:eastAsia="Times New Roman"/>
      <w:sz w:val="48"/>
      <w:szCs w:val="20"/>
    </w:rPr>
  </w:style>
  <w:style w:type="character" w:customStyle="1" w:styleId="Heading8Char">
    <w:name w:val="Heading 8 Char"/>
    <w:basedOn w:val="DefaultParagraphFont"/>
    <w:link w:val="Heading8"/>
    <w:rsid w:val="00D62E92"/>
    <w:rPr>
      <w:rFonts w:eastAsia="Times New Roman"/>
      <w:b/>
      <w:sz w:val="18"/>
      <w:szCs w:val="20"/>
    </w:rPr>
  </w:style>
  <w:style w:type="character" w:customStyle="1" w:styleId="Heading9Char">
    <w:name w:val="Heading 9 Char"/>
    <w:basedOn w:val="DefaultParagraphFont"/>
    <w:link w:val="Heading9"/>
    <w:rsid w:val="00D62E92"/>
    <w:rPr>
      <w:rFonts w:eastAsia="Times New Roman"/>
      <w:sz w:val="40"/>
      <w:szCs w:val="20"/>
    </w:rPr>
  </w:style>
  <w:style w:type="paragraph" w:customStyle="1" w:styleId="Default">
    <w:name w:val="Default"/>
    <w:rsid w:val="007131F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customStyle="1" w:styleId="Lentelstinklelis1">
    <w:name w:val="Lentelės tinklelis1"/>
    <w:basedOn w:val="TableNormal"/>
    <w:next w:val="TableGrid"/>
    <w:rsid w:val="003B0B25"/>
    <w:rPr>
      <w:rFonts w:eastAsiaTheme="minorHAnsi" w:cstheme="minorBidi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3B0B25"/>
    <w:rPr>
      <w:rFonts w:asciiTheme="minorHAnsi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3B0B25"/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C70516"/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C70516"/>
    <w:rPr>
      <w:rFonts w:eastAsia="Times New Roman"/>
      <w:sz w:val="20"/>
      <w:szCs w:val="20"/>
      <w:lang w:eastAsia="en-US"/>
    </w:rPr>
  </w:style>
  <w:style w:type="character" w:styleId="FootnoteReference">
    <w:name w:val="footnote reference"/>
    <w:rsid w:val="00C70516"/>
    <w:rPr>
      <w:vertAlign w:val="superscript"/>
    </w:rPr>
  </w:style>
  <w:style w:type="numbering" w:styleId="111111">
    <w:name w:val="Outline List 2"/>
    <w:basedOn w:val="NoList"/>
    <w:rsid w:val="006230DB"/>
    <w:pPr>
      <w:numPr>
        <w:numId w:val="3"/>
      </w:numPr>
    </w:pPr>
  </w:style>
  <w:style w:type="numbering" w:customStyle="1" w:styleId="NoList1">
    <w:name w:val="No List1"/>
    <w:next w:val="NoList"/>
    <w:uiPriority w:val="99"/>
    <w:semiHidden/>
    <w:unhideWhenUsed/>
    <w:rsid w:val="00426F98"/>
  </w:style>
  <w:style w:type="paragraph" w:styleId="BodyText">
    <w:name w:val="Body Text"/>
    <w:aliases w:val=" Char1,Char"/>
    <w:basedOn w:val="Normal"/>
    <w:link w:val="BodyTextChar"/>
    <w:unhideWhenUsed/>
    <w:rsid w:val="00426F98"/>
    <w:pPr>
      <w:spacing w:after="120"/>
    </w:pPr>
    <w:rPr>
      <w:rFonts w:eastAsia="Times New Roman"/>
      <w:sz w:val="24"/>
      <w:szCs w:val="24"/>
      <w:lang w:eastAsia="en-US"/>
    </w:rPr>
  </w:style>
  <w:style w:type="character" w:customStyle="1" w:styleId="BodyTextChar">
    <w:name w:val="Body Text Char"/>
    <w:aliases w:val=" Char1 Char,Char Char"/>
    <w:basedOn w:val="DefaultParagraphFont"/>
    <w:link w:val="BodyText"/>
    <w:rsid w:val="00426F98"/>
    <w:rPr>
      <w:rFonts w:eastAsia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426F98"/>
    <w:rPr>
      <w:rFonts w:eastAsia="Times New Roman"/>
      <w:sz w:val="24"/>
      <w:szCs w:val="24"/>
      <w:u w:val="single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426F98"/>
    <w:rPr>
      <w:rFonts w:eastAsia="Times New Roman"/>
      <w:sz w:val="24"/>
      <w:szCs w:val="24"/>
      <w:u w:val="single"/>
      <w:lang w:val="en-US" w:eastAsia="en-US"/>
    </w:rPr>
  </w:style>
  <w:style w:type="table" w:customStyle="1" w:styleId="TableGrid2">
    <w:name w:val="Table Grid2"/>
    <w:basedOn w:val="TableNormal"/>
    <w:next w:val="TableGrid"/>
    <w:uiPriority w:val="99"/>
    <w:locked/>
    <w:rsid w:val="00426F98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426F98"/>
    <w:pPr>
      <w:suppressAutoHyphens/>
      <w:autoSpaceDN w:val="0"/>
      <w:textAlignment w:val="baseline"/>
    </w:pPr>
    <w:rPr>
      <w:rFonts w:eastAsia="Times New Roman"/>
      <w:kern w:val="3"/>
      <w:sz w:val="24"/>
      <w:szCs w:val="20"/>
      <w:lang w:val="de-DE" w:eastAsia="de-CH"/>
    </w:rPr>
  </w:style>
  <w:style w:type="paragraph" w:customStyle="1" w:styleId="Body2">
    <w:name w:val="Body 2"/>
    <w:rsid w:val="00426F98"/>
    <w:pPr>
      <w:suppressAutoHyphens/>
      <w:spacing w:after="40"/>
    </w:pPr>
    <w:rPr>
      <w:rFonts w:eastAsia="Arial Unicode MS" w:cs="Arial Unicode MS"/>
      <w:color w:val="000000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6F98"/>
    <w:rPr>
      <w:rFonts w:eastAsia="Times New Roman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426F98"/>
    <w:rPr>
      <w:rFonts w:eastAsia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26F98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6F9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unhideWhenUsed/>
    <w:rsid w:val="00426F98"/>
    <w:rPr>
      <w:color w:val="954F72" w:themeColor="followedHyperlink"/>
      <w:u w:val="single"/>
    </w:rPr>
  </w:style>
  <w:style w:type="paragraph" w:customStyle="1" w:styleId="CharChar2DiagramaDiagramaCharDiagramaCharCharDiagramaCharCharDiagramaCharChar">
    <w:name w:val="Char Char2 Diagrama Diagrama Char Diagrama Char Char Diagrama Char Char Diagrama Char Char"/>
    <w:basedOn w:val="Normal"/>
    <w:rsid w:val="00426F98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iagramaDiagrama11DiagramaDiagramaDiagramaDiagramaDiagramaDiagramaDiagramaDiagramaDiagrama">
    <w:name w:val="Diagrama Diagrama11 Diagrama Diagrama Diagrama Diagrama Diagrama Diagrama Diagrama Diagrama Diagrama"/>
    <w:basedOn w:val="Normal"/>
    <w:rsid w:val="00426F98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styleId="BlockText">
    <w:name w:val="Block Text"/>
    <w:basedOn w:val="Normal"/>
    <w:rsid w:val="00426F98"/>
    <w:pPr>
      <w:ind w:left="1440" w:right="142"/>
    </w:pPr>
    <w:rPr>
      <w:rFonts w:eastAsia="Times New Roman"/>
      <w:sz w:val="24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426F98"/>
  </w:style>
  <w:style w:type="table" w:customStyle="1" w:styleId="Lentelstinklelis11">
    <w:name w:val="Lentelės tinklelis11"/>
    <w:basedOn w:val="TableNormal"/>
    <w:next w:val="TableGrid"/>
    <w:uiPriority w:val="59"/>
    <w:rsid w:val="00426F98"/>
    <w:rPr>
      <w:rFonts w:asciiTheme="minorHAnsi" w:eastAsiaTheme="minorHAnsi" w:hAnsiTheme="minorHAnsi" w:cstheme="minorBid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7DiagramaDiagrama">
    <w:name w:val="Diagrama Diagrama7 Diagrama Diagrama"/>
    <w:basedOn w:val="Normal"/>
    <w:rsid w:val="00426F98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F834A4"/>
  </w:style>
  <w:style w:type="table" w:customStyle="1" w:styleId="TableGrid3">
    <w:name w:val="Table Grid3"/>
    <w:basedOn w:val="TableNormal"/>
    <w:next w:val="TableGrid"/>
    <w:uiPriority w:val="39"/>
    <w:rsid w:val="00F834A4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F834A4"/>
  </w:style>
  <w:style w:type="table" w:customStyle="1" w:styleId="Lentelstinklelis12">
    <w:name w:val="Lentelės tinklelis12"/>
    <w:basedOn w:val="TableNormal"/>
    <w:next w:val="TableGrid"/>
    <w:uiPriority w:val="59"/>
    <w:rsid w:val="00F834A4"/>
    <w:rPr>
      <w:rFonts w:asciiTheme="minorHAnsi" w:eastAsiaTheme="minorHAnsi" w:hAnsiTheme="minorHAnsi" w:cstheme="minorBid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acija">
    <w:name w:val="_Numeracija"/>
    <w:basedOn w:val="Normal"/>
    <w:qFormat/>
    <w:rsid w:val="005A4F21"/>
    <w:pPr>
      <w:numPr>
        <w:numId w:val="4"/>
      </w:numPr>
      <w:spacing w:before="60" w:after="60" w:line="276" w:lineRule="auto"/>
    </w:pPr>
    <w:rPr>
      <w:rFonts w:eastAsia="Times New Roman"/>
      <w:color w:val="000000"/>
    </w:rPr>
  </w:style>
  <w:style w:type="character" w:styleId="PageNumber">
    <w:name w:val="page number"/>
    <w:basedOn w:val="DefaultParagraphFont"/>
    <w:rsid w:val="00E85340"/>
  </w:style>
  <w:style w:type="paragraph" w:customStyle="1" w:styleId="TableParagraph">
    <w:name w:val="Table Paragraph"/>
    <w:basedOn w:val="Normal"/>
    <w:uiPriority w:val="1"/>
    <w:qFormat/>
    <w:rsid w:val="009D1B27"/>
    <w:pPr>
      <w:widowControl w:val="0"/>
      <w:autoSpaceDE w:val="0"/>
      <w:autoSpaceDN w:val="0"/>
      <w:spacing w:line="258" w:lineRule="exact"/>
      <w:ind w:left="118"/>
      <w:jc w:val="left"/>
    </w:pPr>
    <w:rPr>
      <w:rFonts w:eastAsia="Times New Roman"/>
      <w:lang w:eastAsia="en-US"/>
    </w:rPr>
  </w:style>
  <w:style w:type="numbering" w:customStyle="1" w:styleId="NoList3">
    <w:name w:val="No List3"/>
    <w:next w:val="NoList"/>
    <w:uiPriority w:val="99"/>
    <w:semiHidden/>
    <w:unhideWhenUsed/>
    <w:rsid w:val="001234DC"/>
  </w:style>
  <w:style w:type="character" w:styleId="PlaceholderText">
    <w:name w:val="Placeholder Text"/>
    <w:uiPriority w:val="99"/>
    <w:semiHidden/>
    <w:rsid w:val="001234DC"/>
    <w:rPr>
      <w:color w:val="808080"/>
    </w:rPr>
  </w:style>
  <w:style w:type="table" w:customStyle="1" w:styleId="TableGrid4">
    <w:name w:val="Table Grid4"/>
    <w:basedOn w:val="TableNormal"/>
    <w:next w:val="TableGrid"/>
    <w:uiPriority w:val="59"/>
    <w:rsid w:val="001234DC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234DC"/>
    <w:pPr>
      <w:ind w:firstLine="720"/>
      <w:jc w:val="left"/>
    </w:pPr>
    <w:rPr>
      <w:rFonts w:eastAsia="Times New Roman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1234DC"/>
    <w:rPr>
      <w:rFonts w:eastAsia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1234DC"/>
    <w:pPr>
      <w:ind w:left="720"/>
      <w:jc w:val="left"/>
    </w:pPr>
    <w:rPr>
      <w:rFonts w:eastAsia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234DC"/>
    <w:rPr>
      <w:rFonts w:eastAsia="Times New Roman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1234DC"/>
    <w:pPr>
      <w:suppressAutoHyphens/>
    </w:pPr>
    <w:rPr>
      <w:rFonts w:eastAsia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1234DC"/>
    <w:rPr>
      <w:rFonts w:eastAsia="Times New Roman"/>
      <w:sz w:val="24"/>
      <w:szCs w:val="20"/>
    </w:rPr>
  </w:style>
  <w:style w:type="paragraph" w:customStyle="1" w:styleId="BodyText1">
    <w:name w:val="Body Text1"/>
    <w:rsid w:val="001234DC"/>
    <w:pPr>
      <w:autoSpaceDE w:val="0"/>
      <w:autoSpaceDN w:val="0"/>
      <w:adjustRightInd w:val="0"/>
      <w:ind w:firstLine="312"/>
    </w:pPr>
    <w:rPr>
      <w:rFonts w:ascii="TimesLT" w:eastAsia="Times New Roman" w:hAnsi="TimesLT"/>
      <w:sz w:val="20"/>
      <w:szCs w:val="20"/>
      <w:lang w:val="en-US" w:eastAsia="en-US"/>
    </w:rPr>
  </w:style>
  <w:style w:type="paragraph" w:customStyle="1" w:styleId="Pagrindinistekstas1">
    <w:name w:val="Pagrindinis tekstas1"/>
    <w:rsid w:val="001234DC"/>
    <w:pPr>
      <w:snapToGrid w:val="0"/>
      <w:ind w:firstLine="312"/>
    </w:pPr>
    <w:rPr>
      <w:rFonts w:ascii="TimesLT" w:eastAsia="Times New Roman" w:hAnsi="TimesLT"/>
      <w:sz w:val="20"/>
      <w:szCs w:val="20"/>
      <w:lang w:val="en-US" w:eastAsia="en-US"/>
    </w:rPr>
  </w:style>
  <w:style w:type="character" w:customStyle="1" w:styleId="CommentTextChar1">
    <w:name w:val="Comment Text Char1"/>
    <w:uiPriority w:val="99"/>
    <w:semiHidden/>
    <w:rsid w:val="001234DC"/>
    <w:rPr>
      <w:lang w:val="en-US" w:eastAsia="en-US"/>
    </w:rPr>
  </w:style>
  <w:style w:type="character" w:customStyle="1" w:styleId="BodyTextIndent3Char">
    <w:name w:val="Body Text Indent 3 Char"/>
    <w:link w:val="BodyTextIndent3"/>
    <w:rsid w:val="001234DC"/>
    <w:rPr>
      <w:sz w:val="24"/>
    </w:rPr>
  </w:style>
  <w:style w:type="paragraph" w:styleId="BodyTextIndent3">
    <w:name w:val="Body Text Indent 3"/>
    <w:basedOn w:val="Normal"/>
    <w:link w:val="BodyTextIndent3Char"/>
    <w:rsid w:val="001234DC"/>
    <w:pPr>
      <w:tabs>
        <w:tab w:val="left" w:pos="4536"/>
      </w:tabs>
      <w:ind w:firstLine="2268"/>
    </w:pPr>
    <w:rPr>
      <w:sz w:val="24"/>
    </w:rPr>
  </w:style>
  <w:style w:type="character" w:customStyle="1" w:styleId="BodyTextIndent3Char1">
    <w:name w:val="Body Text Indent 3 Char1"/>
    <w:basedOn w:val="DefaultParagraphFont"/>
    <w:uiPriority w:val="99"/>
    <w:semiHidden/>
    <w:rsid w:val="001234DC"/>
    <w:rPr>
      <w:sz w:val="16"/>
      <w:szCs w:val="16"/>
    </w:rPr>
  </w:style>
  <w:style w:type="character" w:customStyle="1" w:styleId="PlainTextChar">
    <w:name w:val="Plain Text Char"/>
    <w:link w:val="PlainText"/>
    <w:semiHidden/>
    <w:rsid w:val="001234DC"/>
    <w:rPr>
      <w:rFonts w:ascii="Courier New" w:hAnsi="Courier New"/>
      <w:sz w:val="24"/>
    </w:rPr>
  </w:style>
  <w:style w:type="paragraph" w:styleId="PlainText">
    <w:name w:val="Plain Text"/>
    <w:basedOn w:val="Normal"/>
    <w:link w:val="PlainTextChar"/>
    <w:semiHidden/>
    <w:rsid w:val="001234DC"/>
    <w:pPr>
      <w:jc w:val="left"/>
    </w:pPr>
    <w:rPr>
      <w:rFonts w:ascii="Courier New" w:hAnsi="Courier New"/>
      <w:sz w:val="24"/>
    </w:rPr>
  </w:style>
  <w:style w:type="character" w:customStyle="1" w:styleId="PlainTextChar1">
    <w:name w:val="Plain Text Char1"/>
    <w:basedOn w:val="DefaultParagraphFont"/>
    <w:uiPriority w:val="99"/>
    <w:semiHidden/>
    <w:rsid w:val="001234DC"/>
    <w:rPr>
      <w:rFonts w:ascii="Consolas" w:hAnsi="Consolas"/>
      <w:sz w:val="21"/>
      <w:szCs w:val="21"/>
    </w:rPr>
  </w:style>
  <w:style w:type="character" w:customStyle="1" w:styleId="CommentSubjectChar1">
    <w:name w:val="Comment Subject Char1"/>
    <w:uiPriority w:val="99"/>
    <w:semiHidden/>
    <w:rsid w:val="001234DC"/>
    <w:rPr>
      <w:b/>
      <w:bCs/>
      <w:lang w:val="en-US" w:eastAsia="en-US"/>
    </w:rPr>
  </w:style>
  <w:style w:type="paragraph" w:customStyle="1" w:styleId="Patvirtinta">
    <w:name w:val="Patvirtinta"/>
    <w:rsid w:val="001234D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  <w:jc w:val="left"/>
    </w:pPr>
    <w:rPr>
      <w:rFonts w:ascii="TimesLT" w:eastAsia="Times New Roman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rsid w:val="001234DC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sz w:val="20"/>
      <w:szCs w:val="24"/>
      <w:lang w:val="en-US" w:eastAsia="en-US"/>
    </w:rPr>
  </w:style>
  <w:style w:type="character" w:customStyle="1" w:styleId="BalloonTextChar1">
    <w:name w:val="Balloon Text Char1"/>
    <w:uiPriority w:val="99"/>
    <w:semiHidden/>
    <w:rsid w:val="001234DC"/>
    <w:rPr>
      <w:rFonts w:ascii="Tahoma" w:hAnsi="Tahoma" w:cs="Tahoma"/>
      <w:sz w:val="16"/>
      <w:szCs w:val="16"/>
      <w:lang w:eastAsia="en-US"/>
    </w:rPr>
  </w:style>
  <w:style w:type="character" w:customStyle="1" w:styleId="BodyTextChar1">
    <w:name w:val="Body Text Char1"/>
    <w:uiPriority w:val="99"/>
    <w:semiHidden/>
    <w:rsid w:val="001234DC"/>
    <w:rPr>
      <w:sz w:val="22"/>
      <w:szCs w:val="22"/>
      <w:lang w:val="en-US" w:eastAsia="en-US"/>
    </w:rPr>
  </w:style>
  <w:style w:type="paragraph" w:customStyle="1" w:styleId="linija">
    <w:name w:val="linija"/>
    <w:basedOn w:val="Normal"/>
    <w:rsid w:val="001234DC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customStyle="1" w:styleId="tblrowlbl1">
    <w:name w:val="tblrowlbl1"/>
    <w:rsid w:val="001234DC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1234DC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tblrowlbl">
    <w:name w:val="tblrowlbl"/>
    <w:rsid w:val="001234DC"/>
  </w:style>
  <w:style w:type="paragraph" w:customStyle="1" w:styleId="Point1">
    <w:name w:val="Point 1"/>
    <w:basedOn w:val="Normal"/>
    <w:rsid w:val="001234DC"/>
    <w:pPr>
      <w:spacing w:before="120" w:after="120"/>
      <w:ind w:left="1418" w:hanging="567"/>
    </w:pPr>
    <w:rPr>
      <w:rFonts w:eastAsia="Times New Roman"/>
      <w:sz w:val="24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rsid w:val="001234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234DC"/>
    <w:rPr>
      <w:rFonts w:ascii="Courier New" w:eastAsia="Times New Roman" w:hAnsi="Courier New" w:cs="Courier New"/>
      <w:sz w:val="20"/>
      <w:szCs w:val="20"/>
    </w:rPr>
  </w:style>
  <w:style w:type="paragraph" w:customStyle="1" w:styleId="MAZAS">
    <w:name w:val="MAZAS"/>
    <w:rsid w:val="001234DC"/>
    <w:pPr>
      <w:autoSpaceDE w:val="0"/>
      <w:autoSpaceDN w:val="0"/>
      <w:adjustRightInd w:val="0"/>
      <w:ind w:firstLine="312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styleId="TOAHeading">
    <w:name w:val="toa heading"/>
    <w:basedOn w:val="Normal"/>
    <w:next w:val="Normal"/>
    <w:semiHidden/>
    <w:rsid w:val="001234DC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0"/>
      <w:lang w:val="en-US" w:eastAsia="en-US"/>
    </w:rPr>
  </w:style>
  <w:style w:type="paragraph" w:customStyle="1" w:styleId="BankNormal">
    <w:name w:val="BankNormal"/>
    <w:basedOn w:val="Normal"/>
    <w:rsid w:val="001234DC"/>
    <w:pPr>
      <w:overflowPunct w:val="0"/>
      <w:autoSpaceDE w:val="0"/>
      <w:autoSpaceDN w:val="0"/>
      <w:adjustRightInd w:val="0"/>
      <w:spacing w:after="240"/>
      <w:jc w:val="left"/>
      <w:textAlignment w:val="baseline"/>
    </w:pPr>
    <w:rPr>
      <w:rFonts w:eastAsia="Times New Roman"/>
      <w:sz w:val="24"/>
      <w:szCs w:val="20"/>
      <w:lang w:val="en-US" w:eastAsia="en-US"/>
    </w:rPr>
  </w:style>
  <w:style w:type="paragraph" w:styleId="List">
    <w:name w:val="List"/>
    <w:basedOn w:val="Normal"/>
    <w:rsid w:val="001234DC"/>
    <w:pPr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4"/>
      <w:szCs w:val="20"/>
      <w:lang w:val="en-US" w:eastAsia="en-US"/>
    </w:rPr>
  </w:style>
  <w:style w:type="paragraph" w:customStyle="1" w:styleId="Sraopastraipa1">
    <w:name w:val="Sąrašo pastraipa1"/>
    <w:basedOn w:val="Normal"/>
    <w:uiPriority w:val="34"/>
    <w:qFormat/>
    <w:rsid w:val="001234DC"/>
    <w:pPr>
      <w:spacing w:after="200" w:line="276" w:lineRule="auto"/>
      <w:ind w:left="720"/>
      <w:contextualSpacing/>
      <w:jc w:val="left"/>
    </w:pPr>
    <w:rPr>
      <w:rFonts w:eastAsia="Calibri"/>
      <w:sz w:val="24"/>
      <w:lang w:eastAsia="en-US"/>
    </w:rPr>
  </w:style>
  <w:style w:type="paragraph" w:styleId="TOC1">
    <w:name w:val="toc 1"/>
    <w:basedOn w:val="Normal"/>
    <w:next w:val="Normal"/>
    <w:autoRedefine/>
    <w:semiHidden/>
    <w:rsid w:val="001234DC"/>
    <w:pPr>
      <w:jc w:val="left"/>
    </w:pPr>
    <w:rPr>
      <w:rFonts w:eastAsia="Times New Roman"/>
      <w:sz w:val="24"/>
      <w:szCs w:val="20"/>
      <w:lang w:eastAsia="en-US"/>
    </w:rPr>
  </w:style>
  <w:style w:type="paragraph" w:styleId="BodyText3">
    <w:name w:val="Body Text 3"/>
    <w:basedOn w:val="Normal"/>
    <w:link w:val="BodyText3Char"/>
    <w:rsid w:val="001234DC"/>
    <w:rPr>
      <w:rFonts w:eastAsia="Times New Roman"/>
      <w:sz w:val="24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1234DC"/>
    <w:rPr>
      <w:rFonts w:eastAsia="Times New Roman"/>
      <w:sz w:val="24"/>
      <w:szCs w:val="20"/>
      <w:lang w:eastAsia="en-US"/>
    </w:rPr>
  </w:style>
  <w:style w:type="paragraph" w:styleId="Title">
    <w:name w:val="Title"/>
    <w:basedOn w:val="Normal"/>
    <w:link w:val="TitleChar"/>
    <w:qFormat/>
    <w:rsid w:val="001234DC"/>
    <w:pPr>
      <w:jc w:val="center"/>
    </w:pPr>
    <w:rPr>
      <w:rFonts w:eastAsia="Times New Roman"/>
      <w:b/>
      <w:sz w:val="24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1234DC"/>
    <w:rPr>
      <w:rFonts w:eastAsia="Times New Roman"/>
      <w:b/>
      <w:sz w:val="24"/>
      <w:szCs w:val="20"/>
      <w:lang w:eastAsia="en-US"/>
    </w:rPr>
  </w:style>
  <w:style w:type="paragraph" w:customStyle="1" w:styleId="Document1">
    <w:name w:val="Document 1"/>
    <w:rsid w:val="001234D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sz w:val="20"/>
      <w:szCs w:val="20"/>
      <w:lang w:val="en-US" w:eastAsia="en-US"/>
    </w:rPr>
  </w:style>
  <w:style w:type="paragraph" w:customStyle="1" w:styleId="FR1">
    <w:name w:val="FR1"/>
    <w:rsid w:val="001234D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Normal"/>
    <w:rsid w:val="001234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spacing w:val="-4"/>
      <w:sz w:val="24"/>
      <w:szCs w:val="20"/>
      <w:lang w:val="en-US" w:eastAsia="en-US"/>
    </w:rPr>
  </w:style>
  <w:style w:type="paragraph" w:customStyle="1" w:styleId="oddl-nadpis">
    <w:name w:val="oddíl-nadpis"/>
    <w:basedOn w:val="Normal"/>
    <w:rsid w:val="001234DC"/>
    <w:pPr>
      <w:keepNext/>
      <w:widowControl w:val="0"/>
      <w:tabs>
        <w:tab w:val="left" w:pos="567"/>
      </w:tabs>
      <w:spacing w:before="240" w:line="240" w:lineRule="exact"/>
      <w:jc w:val="left"/>
    </w:pPr>
    <w:rPr>
      <w:rFonts w:ascii="Arial" w:eastAsia="Times New Roman" w:hAnsi="Arial"/>
      <w:b/>
      <w:snapToGrid w:val="0"/>
      <w:sz w:val="24"/>
      <w:szCs w:val="20"/>
      <w:lang w:val="cs-CZ" w:eastAsia="en-US"/>
    </w:rPr>
  </w:style>
  <w:style w:type="paragraph" w:customStyle="1" w:styleId="FR2">
    <w:name w:val="FR2"/>
    <w:rsid w:val="001234DC"/>
    <w:pPr>
      <w:widowControl w:val="0"/>
      <w:autoSpaceDE w:val="0"/>
      <w:autoSpaceDN w:val="0"/>
      <w:adjustRightInd w:val="0"/>
      <w:spacing w:before="220"/>
      <w:jc w:val="left"/>
    </w:pPr>
    <w:rPr>
      <w:rFonts w:ascii="Arial" w:eastAsia="Times New Roman" w:hAnsi="Arial" w:cs="Arial"/>
      <w:i/>
      <w:iCs/>
      <w:sz w:val="18"/>
      <w:szCs w:val="18"/>
      <w:lang w:val="en-US" w:eastAsia="en-US"/>
    </w:rPr>
  </w:style>
  <w:style w:type="paragraph" w:styleId="HTMLAddress">
    <w:name w:val="HTML Address"/>
    <w:basedOn w:val="Normal"/>
    <w:link w:val="HTMLAddressChar"/>
    <w:rsid w:val="001234DC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i/>
      <w:sz w:val="24"/>
      <w:szCs w:val="20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rsid w:val="001234DC"/>
    <w:rPr>
      <w:rFonts w:eastAsia="Times New Roman"/>
      <w:i/>
      <w:sz w:val="24"/>
      <w:szCs w:val="20"/>
      <w:lang w:val="en-US" w:eastAsia="en-US"/>
    </w:rPr>
  </w:style>
  <w:style w:type="paragraph" w:customStyle="1" w:styleId="tabulka">
    <w:name w:val="tabulka"/>
    <w:basedOn w:val="Normal"/>
    <w:rsid w:val="001234DC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en-US"/>
    </w:rPr>
  </w:style>
  <w:style w:type="paragraph" w:customStyle="1" w:styleId="Style1">
    <w:name w:val="Style1"/>
    <w:basedOn w:val="Heading5"/>
    <w:rsid w:val="001234DC"/>
    <w:pPr>
      <w:keepNext w:val="0"/>
      <w:numPr>
        <w:ilvl w:val="0"/>
        <w:numId w:val="5"/>
      </w:numPr>
      <w:spacing w:before="240" w:after="240"/>
      <w:jc w:val="left"/>
    </w:pPr>
    <w:rPr>
      <w:rFonts w:ascii="Arial" w:hAnsi="Arial"/>
      <w:bCs/>
      <w:iCs/>
      <w:sz w:val="24"/>
      <w:szCs w:val="26"/>
      <w:lang w:eastAsia="en-US"/>
    </w:rPr>
  </w:style>
  <w:style w:type="paragraph" w:customStyle="1" w:styleId="normaltableau">
    <w:name w:val="normal_tableau"/>
    <w:basedOn w:val="Normal"/>
    <w:rsid w:val="001234DC"/>
    <w:pPr>
      <w:spacing w:before="120" w:after="120"/>
    </w:pPr>
    <w:rPr>
      <w:rFonts w:ascii="Optima" w:eastAsia="Times New Roman" w:hAnsi="Optima"/>
      <w:szCs w:val="20"/>
      <w:lang w:val="en-GB" w:eastAsia="en-US"/>
    </w:rPr>
  </w:style>
  <w:style w:type="paragraph" w:customStyle="1" w:styleId="NR">
    <w:name w:val="NR"/>
    <w:basedOn w:val="Normal"/>
    <w:link w:val="NRDiagrama"/>
    <w:rsid w:val="001234DC"/>
    <w:pPr>
      <w:numPr>
        <w:numId w:val="8"/>
      </w:numPr>
      <w:spacing w:line="360" w:lineRule="auto"/>
    </w:pPr>
    <w:rPr>
      <w:rFonts w:eastAsia="Batang"/>
      <w:sz w:val="24"/>
      <w:szCs w:val="20"/>
    </w:rPr>
  </w:style>
  <w:style w:type="character" w:customStyle="1" w:styleId="NRDiagrama">
    <w:name w:val="NR Diagrama"/>
    <w:link w:val="NR"/>
    <w:rsid w:val="001234DC"/>
    <w:rPr>
      <w:rFonts w:eastAsia="Batang"/>
      <w:sz w:val="24"/>
      <w:szCs w:val="20"/>
    </w:rPr>
  </w:style>
  <w:style w:type="paragraph" w:customStyle="1" w:styleId="Text">
    <w:name w:val="Text"/>
    <w:basedOn w:val="Normal"/>
    <w:rsid w:val="001234DC"/>
    <w:pPr>
      <w:spacing w:before="30" w:after="60"/>
      <w:ind w:firstLine="450"/>
    </w:pPr>
    <w:rPr>
      <w:rFonts w:eastAsia="Times New Roman"/>
      <w:sz w:val="24"/>
      <w:szCs w:val="20"/>
      <w:lang w:eastAsia="en-US"/>
    </w:rPr>
  </w:style>
  <w:style w:type="paragraph" w:customStyle="1" w:styleId="xl64">
    <w:name w:val="xl64"/>
    <w:basedOn w:val="Normal"/>
    <w:rsid w:val="001234DC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5">
    <w:name w:val="xl65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 w:val="20"/>
      <w:szCs w:val="20"/>
    </w:rPr>
  </w:style>
  <w:style w:type="paragraph" w:customStyle="1" w:styleId="xl66">
    <w:name w:val="xl66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8">
    <w:name w:val="xl68"/>
    <w:basedOn w:val="Normal"/>
    <w:rsid w:val="001234DC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1234DC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72">
    <w:name w:val="xl72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 w:val="20"/>
      <w:szCs w:val="20"/>
    </w:rPr>
  </w:style>
  <w:style w:type="paragraph" w:customStyle="1" w:styleId="xl74">
    <w:name w:val="xl74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1234DC"/>
    <w:pPr>
      <w:spacing w:before="100" w:beforeAutospacing="1" w:after="100" w:afterAutospacing="1"/>
      <w:jc w:val="right"/>
    </w:pPr>
    <w:rPr>
      <w:rFonts w:eastAsia="Times New Roman"/>
      <w:sz w:val="20"/>
      <w:szCs w:val="20"/>
    </w:rPr>
  </w:style>
  <w:style w:type="paragraph" w:customStyle="1" w:styleId="xl76">
    <w:name w:val="xl76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</w:rPr>
  </w:style>
  <w:style w:type="paragraph" w:customStyle="1" w:styleId="xl77">
    <w:name w:val="xl77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</w:rPr>
  </w:style>
  <w:style w:type="paragraph" w:customStyle="1" w:styleId="xl78">
    <w:name w:val="xl78"/>
    <w:basedOn w:val="Normal"/>
    <w:rsid w:val="001234DC"/>
    <w:pPr>
      <w:spacing w:before="100" w:beforeAutospacing="1" w:after="100" w:afterAutospacing="1"/>
      <w:jc w:val="center"/>
    </w:pPr>
    <w:rPr>
      <w:rFonts w:eastAsia="Times New Roman"/>
      <w:sz w:val="28"/>
      <w:szCs w:val="28"/>
    </w:rPr>
  </w:style>
  <w:style w:type="paragraph" w:customStyle="1" w:styleId="xl79">
    <w:name w:val="xl79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80">
    <w:name w:val="xl80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81">
    <w:name w:val="xl81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0"/>
      <w:szCs w:val="20"/>
    </w:rPr>
  </w:style>
  <w:style w:type="paragraph" w:styleId="Revision">
    <w:name w:val="Revision"/>
    <w:hidden/>
    <w:uiPriority w:val="99"/>
    <w:semiHidden/>
    <w:rsid w:val="001234DC"/>
    <w:pPr>
      <w:jc w:val="left"/>
    </w:pPr>
    <w:rPr>
      <w:rFonts w:eastAsia="Calibri"/>
      <w:sz w:val="24"/>
      <w:lang w:eastAsia="en-US"/>
    </w:rPr>
  </w:style>
  <w:style w:type="paragraph" w:customStyle="1" w:styleId="font5">
    <w:name w:val="font5"/>
    <w:basedOn w:val="Normal"/>
    <w:rsid w:val="001234DC"/>
    <w:pPr>
      <w:spacing w:before="100" w:beforeAutospacing="1" w:after="100" w:afterAutospacing="1"/>
      <w:jc w:val="left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font6">
    <w:name w:val="font6"/>
    <w:basedOn w:val="Normal"/>
    <w:rsid w:val="001234DC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font7">
    <w:name w:val="font7"/>
    <w:basedOn w:val="Normal"/>
    <w:rsid w:val="001234DC"/>
    <w:pPr>
      <w:spacing w:before="100" w:beforeAutospacing="1" w:after="100" w:afterAutospacing="1"/>
      <w:jc w:val="left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font8">
    <w:name w:val="font8"/>
    <w:basedOn w:val="Normal"/>
    <w:rsid w:val="001234DC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4"/>
      <w:szCs w:val="24"/>
      <w:lang w:val="en-US" w:eastAsia="en-US"/>
    </w:rPr>
  </w:style>
  <w:style w:type="paragraph" w:customStyle="1" w:styleId="font9">
    <w:name w:val="font9"/>
    <w:basedOn w:val="Normal"/>
    <w:rsid w:val="001234DC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8"/>
      <w:szCs w:val="28"/>
      <w:lang w:val="en-US" w:eastAsia="en-US"/>
    </w:rPr>
  </w:style>
  <w:style w:type="paragraph" w:customStyle="1" w:styleId="font10">
    <w:name w:val="font10"/>
    <w:basedOn w:val="Normal"/>
    <w:rsid w:val="001234DC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  <w:lang w:val="en-US" w:eastAsia="en-US"/>
    </w:rPr>
  </w:style>
  <w:style w:type="paragraph" w:customStyle="1" w:styleId="xl82">
    <w:name w:val="xl82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83">
    <w:name w:val="xl83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84">
    <w:name w:val="xl84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85">
    <w:name w:val="xl85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86">
    <w:name w:val="xl86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87">
    <w:name w:val="xl87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en-US"/>
    </w:rPr>
  </w:style>
  <w:style w:type="paragraph" w:customStyle="1" w:styleId="xl88">
    <w:name w:val="xl88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89">
    <w:name w:val="xl89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0">
    <w:name w:val="xl90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1">
    <w:name w:val="xl91"/>
    <w:basedOn w:val="Normal"/>
    <w:rsid w:val="001234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2">
    <w:name w:val="xl92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3">
    <w:name w:val="xl93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4">
    <w:name w:val="xl94"/>
    <w:basedOn w:val="Normal"/>
    <w:rsid w:val="001234DC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 w:val="24"/>
      <w:szCs w:val="24"/>
      <w:u w:val="single"/>
      <w:lang w:val="en-US" w:eastAsia="en-US"/>
    </w:rPr>
  </w:style>
  <w:style w:type="paragraph" w:customStyle="1" w:styleId="xl95">
    <w:name w:val="xl95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6">
    <w:name w:val="xl96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7">
    <w:name w:val="xl97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8">
    <w:name w:val="xl98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9">
    <w:name w:val="xl99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00">
    <w:name w:val="xl100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01">
    <w:name w:val="xl101"/>
    <w:basedOn w:val="Normal"/>
    <w:rsid w:val="001234DC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02">
    <w:name w:val="xl102"/>
    <w:basedOn w:val="Normal"/>
    <w:rsid w:val="001234DC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03">
    <w:name w:val="xl103"/>
    <w:basedOn w:val="Normal"/>
    <w:rsid w:val="001234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04">
    <w:name w:val="xl104"/>
    <w:basedOn w:val="Normal"/>
    <w:rsid w:val="001234DC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05">
    <w:name w:val="xl105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06">
    <w:name w:val="xl106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07">
    <w:name w:val="xl107"/>
    <w:basedOn w:val="Normal"/>
    <w:rsid w:val="001234DC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08">
    <w:name w:val="xl108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8"/>
      <w:szCs w:val="28"/>
      <w:lang w:val="en-US" w:eastAsia="en-US"/>
    </w:rPr>
  </w:style>
  <w:style w:type="paragraph" w:customStyle="1" w:styleId="xl110">
    <w:name w:val="xl110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11">
    <w:name w:val="xl111"/>
    <w:basedOn w:val="Normal"/>
    <w:rsid w:val="001234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12">
    <w:name w:val="xl112"/>
    <w:basedOn w:val="Normal"/>
    <w:rsid w:val="001234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13">
    <w:name w:val="xl113"/>
    <w:basedOn w:val="Normal"/>
    <w:rsid w:val="001234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14">
    <w:name w:val="xl114"/>
    <w:basedOn w:val="Normal"/>
    <w:rsid w:val="001234D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15">
    <w:name w:val="xl115"/>
    <w:basedOn w:val="Normal"/>
    <w:rsid w:val="001234D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16">
    <w:name w:val="xl116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17">
    <w:name w:val="xl117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18">
    <w:name w:val="xl118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sz w:val="28"/>
      <w:szCs w:val="28"/>
      <w:lang w:val="en-US" w:eastAsia="en-US"/>
    </w:rPr>
  </w:style>
  <w:style w:type="paragraph" w:customStyle="1" w:styleId="xl119">
    <w:name w:val="xl119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sz w:val="28"/>
      <w:szCs w:val="28"/>
      <w:lang w:val="en-US" w:eastAsia="en-US"/>
    </w:rPr>
  </w:style>
  <w:style w:type="paragraph" w:customStyle="1" w:styleId="xl120">
    <w:name w:val="xl120"/>
    <w:basedOn w:val="Normal"/>
    <w:rsid w:val="0012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21">
    <w:name w:val="xl121"/>
    <w:basedOn w:val="Normal"/>
    <w:rsid w:val="0012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22">
    <w:name w:val="xl122"/>
    <w:basedOn w:val="Normal"/>
    <w:rsid w:val="001234D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val="en-US" w:eastAsia="en-US"/>
    </w:rPr>
  </w:style>
  <w:style w:type="paragraph" w:customStyle="1" w:styleId="xl123">
    <w:name w:val="xl123"/>
    <w:basedOn w:val="Normal"/>
    <w:rsid w:val="001234DC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en-US"/>
    </w:rPr>
  </w:style>
  <w:style w:type="paragraph" w:customStyle="1" w:styleId="xl124">
    <w:name w:val="xl124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8"/>
      <w:szCs w:val="28"/>
      <w:lang w:val="en-US" w:eastAsia="en-US"/>
    </w:rPr>
  </w:style>
  <w:style w:type="paragraph" w:customStyle="1" w:styleId="xl125">
    <w:name w:val="xl125"/>
    <w:basedOn w:val="Normal"/>
    <w:rsid w:val="001234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u w:val="single"/>
      <w:lang w:val="en-US" w:eastAsia="en-US"/>
    </w:rPr>
  </w:style>
  <w:style w:type="paragraph" w:customStyle="1" w:styleId="xl126">
    <w:name w:val="xl126"/>
    <w:basedOn w:val="Normal"/>
    <w:rsid w:val="001234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27">
    <w:name w:val="xl127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28">
    <w:name w:val="xl128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29">
    <w:name w:val="xl129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en-US"/>
    </w:rPr>
  </w:style>
  <w:style w:type="paragraph" w:customStyle="1" w:styleId="xl130">
    <w:name w:val="xl130"/>
    <w:basedOn w:val="Normal"/>
    <w:rsid w:val="001234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en-US"/>
    </w:rPr>
  </w:style>
  <w:style w:type="paragraph" w:customStyle="1" w:styleId="xl131">
    <w:name w:val="xl131"/>
    <w:basedOn w:val="Normal"/>
    <w:rsid w:val="001234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en-US"/>
    </w:rPr>
  </w:style>
  <w:style w:type="paragraph" w:customStyle="1" w:styleId="xl132">
    <w:name w:val="xl132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33">
    <w:name w:val="xl133"/>
    <w:basedOn w:val="Normal"/>
    <w:rsid w:val="001234D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34">
    <w:name w:val="xl134"/>
    <w:basedOn w:val="Normal"/>
    <w:rsid w:val="001234DC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35">
    <w:name w:val="xl135"/>
    <w:basedOn w:val="Normal"/>
    <w:rsid w:val="001234DC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36">
    <w:name w:val="xl136"/>
    <w:basedOn w:val="Normal"/>
    <w:rsid w:val="001234D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137">
    <w:name w:val="xl137"/>
    <w:basedOn w:val="Normal"/>
    <w:rsid w:val="0012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38">
    <w:name w:val="xl138"/>
    <w:basedOn w:val="Normal"/>
    <w:rsid w:val="0012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39">
    <w:name w:val="xl139"/>
    <w:basedOn w:val="Normal"/>
    <w:rsid w:val="0012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40">
    <w:name w:val="xl140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41">
    <w:name w:val="xl141"/>
    <w:basedOn w:val="Normal"/>
    <w:rsid w:val="0012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42">
    <w:name w:val="xl142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43">
    <w:name w:val="xl143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44">
    <w:name w:val="xl144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45">
    <w:name w:val="xl145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46">
    <w:name w:val="xl146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47">
    <w:name w:val="xl147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48">
    <w:name w:val="xl148"/>
    <w:basedOn w:val="Normal"/>
    <w:rsid w:val="001234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49">
    <w:name w:val="xl149"/>
    <w:basedOn w:val="Normal"/>
    <w:rsid w:val="0012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150">
    <w:name w:val="xl150"/>
    <w:basedOn w:val="Normal"/>
    <w:rsid w:val="0012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51">
    <w:name w:val="xl151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52">
    <w:name w:val="xl152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53">
    <w:name w:val="xl153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54">
    <w:name w:val="xl154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155">
    <w:name w:val="xl155"/>
    <w:basedOn w:val="Normal"/>
    <w:rsid w:val="001234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en-US"/>
    </w:rPr>
  </w:style>
  <w:style w:type="paragraph" w:customStyle="1" w:styleId="xl156">
    <w:name w:val="xl156"/>
    <w:basedOn w:val="Normal"/>
    <w:rsid w:val="001234DC"/>
    <w:pPr>
      <w:pBdr>
        <w:lef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en-US"/>
    </w:rPr>
  </w:style>
  <w:style w:type="paragraph" w:customStyle="1" w:styleId="xl157">
    <w:name w:val="xl157"/>
    <w:basedOn w:val="Normal"/>
    <w:rsid w:val="001234DC"/>
    <w:pPr>
      <w:spacing w:before="100" w:beforeAutospacing="1" w:after="100" w:afterAutospacing="1"/>
      <w:jc w:val="right"/>
    </w:pPr>
    <w:rPr>
      <w:rFonts w:eastAsia="Times New Roman"/>
      <w:sz w:val="24"/>
      <w:szCs w:val="24"/>
      <w:lang w:val="en-US" w:eastAsia="en-US"/>
    </w:rPr>
  </w:style>
  <w:style w:type="paragraph" w:customStyle="1" w:styleId="xl158">
    <w:name w:val="xl158"/>
    <w:basedOn w:val="Normal"/>
    <w:rsid w:val="001234DC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en-US"/>
    </w:rPr>
  </w:style>
  <w:style w:type="paragraph" w:customStyle="1" w:styleId="xl159">
    <w:name w:val="xl159"/>
    <w:basedOn w:val="Normal"/>
    <w:rsid w:val="001234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60">
    <w:name w:val="xl160"/>
    <w:basedOn w:val="Normal"/>
    <w:rsid w:val="0012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61">
    <w:name w:val="xl161"/>
    <w:basedOn w:val="Normal"/>
    <w:rsid w:val="0012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62">
    <w:name w:val="xl162"/>
    <w:basedOn w:val="Normal"/>
    <w:rsid w:val="0012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63">
    <w:name w:val="xl163"/>
    <w:basedOn w:val="Normal"/>
    <w:rsid w:val="0012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64">
    <w:name w:val="xl164"/>
    <w:basedOn w:val="Normal"/>
    <w:rsid w:val="0012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65">
    <w:name w:val="xl165"/>
    <w:basedOn w:val="Normal"/>
    <w:rsid w:val="0012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66">
    <w:name w:val="xl166"/>
    <w:basedOn w:val="Normal"/>
    <w:rsid w:val="0012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67">
    <w:name w:val="xl167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68">
    <w:name w:val="xl168"/>
    <w:basedOn w:val="Normal"/>
    <w:rsid w:val="001234D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69">
    <w:name w:val="xl169"/>
    <w:basedOn w:val="Normal"/>
    <w:rsid w:val="0012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70">
    <w:name w:val="xl170"/>
    <w:basedOn w:val="Normal"/>
    <w:rsid w:val="0012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71">
    <w:name w:val="xl171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72">
    <w:name w:val="xl172"/>
    <w:basedOn w:val="Normal"/>
    <w:rsid w:val="001234D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73">
    <w:name w:val="xl173"/>
    <w:basedOn w:val="Normal"/>
    <w:rsid w:val="001234D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174">
    <w:name w:val="xl174"/>
    <w:basedOn w:val="Normal"/>
    <w:rsid w:val="001234D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175">
    <w:name w:val="xl175"/>
    <w:basedOn w:val="Normal"/>
    <w:rsid w:val="001234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76">
    <w:name w:val="xl176"/>
    <w:basedOn w:val="Normal"/>
    <w:rsid w:val="001234D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val="en-US" w:eastAsia="en-US"/>
    </w:rPr>
  </w:style>
  <w:style w:type="paragraph" w:customStyle="1" w:styleId="xl177">
    <w:name w:val="xl177"/>
    <w:basedOn w:val="Normal"/>
    <w:rsid w:val="001234DC"/>
    <w:pPr>
      <w:pBdr>
        <w:right w:val="single" w:sz="8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val="en-US" w:eastAsia="en-US"/>
    </w:rPr>
  </w:style>
  <w:style w:type="paragraph" w:customStyle="1" w:styleId="xl178">
    <w:name w:val="xl178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179">
    <w:name w:val="xl179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lang w:val="en-US" w:eastAsia="en-US"/>
    </w:rPr>
  </w:style>
  <w:style w:type="paragraph" w:customStyle="1" w:styleId="xl180">
    <w:name w:val="xl180"/>
    <w:basedOn w:val="Normal"/>
    <w:rsid w:val="0012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181">
    <w:name w:val="xl181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182">
    <w:name w:val="xl182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183">
    <w:name w:val="xl183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184">
    <w:name w:val="xl184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lang w:val="en-US" w:eastAsia="en-US"/>
    </w:rPr>
  </w:style>
  <w:style w:type="paragraph" w:customStyle="1" w:styleId="xl185">
    <w:name w:val="xl185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sz w:val="24"/>
      <w:szCs w:val="24"/>
      <w:lang w:val="en-US" w:eastAsia="en-US"/>
    </w:rPr>
  </w:style>
  <w:style w:type="paragraph" w:customStyle="1" w:styleId="xl186">
    <w:name w:val="xl186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sz w:val="24"/>
      <w:szCs w:val="24"/>
      <w:lang w:val="en-US" w:eastAsia="en-US"/>
    </w:rPr>
  </w:style>
  <w:style w:type="paragraph" w:customStyle="1" w:styleId="xl187">
    <w:name w:val="xl187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lang w:val="en-US" w:eastAsia="en-US"/>
    </w:rPr>
  </w:style>
  <w:style w:type="paragraph" w:customStyle="1" w:styleId="xl188">
    <w:name w:val="xl188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u w:val="single"/>
      <w:lang w:val="en-US" w:eastAsia="en-US"/>
    </w:rPr>
  </w:style>
  <w:style w:type="paragraph" w:customStyle="1" w:styleId="xl189">
    <w:name w:val="xl189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u w:val="single"/>
      <w:lang w:val="en-US" w:eastAsia="en-US"/>
    </w:rPr>
  </w:style>
  <w:style w:type="paragraph" w:customStyle="1" w:styleId="xl190">
    <w:name w:val="xl190"/>
    <w:basedOn w:val="Normal"/>
    <w:rsid w:val="0012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0000"/>
      <w:sz w:val="24"/>
      <w:szCs w:val="24"/>
      <w:lang w:val="en-US" w:eastAsia="en-US"/>
    </w:rPr>
  </w:style>
  <w:style w:type="paragraph" w:customStyle="1" w:styleId="xl191">
    <w:name w:val="xl191"/>
    <w:basedOn w:val="Normal"/>
    <w:rsid w:val="001234D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FF0000"/>
      <w:sz w:val="24"/>
      <w:szCs w:val="24"/>
      <w:lang w:val="en-US" w:eastAsia="en-US"/>
    </w:rPr>
  </w:style>
  <w:style w:type="paragraph" w:customStyle="1" w:styleId="xl192">
    <w:name w:val="xl192"/>
    <w:basedOn w:val="Normal"/>
    <w:rsid w:val="0012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4"/>
      <w:szCs w:val="24"/>
      <w:lang w:val="en-US" w:eastAsia="en-US"/>
    </w:rPr>
  </w:style>
  <w:style w:type="paragraph" w:customStyle="1" w:styleId="xl193">
    <w:name w:val="xl193"/>
    <w:basedOn w:val="Normal"/>
    <w:rsid w:val="001234D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FF0000"/>
      <w:sz w:val="24"/>
      <w:szCs w:val="24"/>
      <w:lang w:val="en-US" w:eastAsia="en-US"/>
    </w:rPr>
  </w:style>
  <w:style w:type="paragraph" w:customStyle="1" w:styleId="xl194">
    <w:name w:val="xl194"/>
    <w:basedOn w:val="Normal"/>
    <w:rsid w:val="001234D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FF0000"/>
      <w:sz w:val="24"/>
      <w:szCs w:val="24"/>
      <w:lang w:val="en-US" w:eastAsia="en-US"/>
    </w:rPr>
  </w:style>
  <w:style w:type="paragraph" w:customStyle="1" w:styleId="xl195">
    <w:name w:val="xl195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4"/>
      <w:szCs w:val="24"/>
      <w:lang w:val="en-US" w:eastAsia="en-US"/>
    </w:rPr>
  </w:style>
  <w:style w:type="paragraph" w:customStyle="1" w:styleId="xl196">
    <w:name w:val="xl196"/>
    <w:basedOn w:val="Normal"/>
    <w:rsid w:val="001234D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FF0000"/>
      <w:sz w:val="24"/>
      <w:szCs w:val="24"/>
      <w:lang w:val="en-US" w:eastAsia="en-US"/>
    </w:rPr>
  </w:style>
  <w:style w:type="paragraph" w:customStyle="1" w:styleId="xl197">
    <w:name w:val="xl197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FF0000"/>
      <w:lang w:val="en-US" w:eastAsia="en-US"/>
    </w:rPr>
  </w:style>
  <w:style w:type="paragraph" w:customStyle="1" w:styleId="xl198">
    <w:name w:val="xl198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FF0000"/>
      <w:lang w:val="en-US" w:eastAsia="en-US"/>
    </w:rPr>
  </w:style>
  <w:style w:type="paragraph" w:customStyle="1" w:styleId="xl199">
    <w:name w:val="xl199"/>
    <w:basedOn w:val="Normal"/>
    <w:rsid w:val="001234D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FF0000"/>
      <w:sz w:val="24"/>
      <w:szCs w:val="24"/>
      <w:lang w:val="en-US" w:eastAsia="en-US"/>
    </w:rPr>
  </w:style>
  <w:style w:type="paragraph" w:customStyle="1" w:styleId="xl200">
    <w:name w:val="xl200"/>
    <w:basedOn w:val="Normal"/>
    <w:rsid w:val="001234D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FF0000"/>
      <w:lang w:val="en-US" w:eastAsia="en-US"/>
    </w:rPr>
  </w:style>
  <w:style w:type="paragraph" w:customStyle="1" w:styleId="xl201">
    <w:name w:val="xl201"/>
    <w:basedOn w:val="Normal"/>
    <w:rsid w:val="0012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FF0000"/>
      <w:lang w:val="en-US" w:eastAsia="en-US"/>
    </w:rPr>
  </w:style>
  <w:style w:type="paragraph" w:customStyle="1" w:styleId="xl202">
    <w:name w:val="xl202"/>
    <w:basedOn w:val="Normal"/>
    <w:rsid w:val="001234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FF0000"/>
      <w:lang w:val="en-US" w:eastAsia="en-US"/>
    </w:rPr>
  </w:style>
  <w:style w:type="paragraph" w:customStyle="1" w:styleId="xl203">
    <w:name w:val="xl203"/>
    <w:basedOn w:val="Normal"/>
    <w:rsid w:val="001234DC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04">
    <w:name w:val="xl204"/>
    <w:basedOn w:val="Normal"/>
    <w:rsid w:val="001234DC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05">
    <w:name w:val="xl205"/>
    <w:basedOn w:val="Normal"/>
    <w:rsid w:val="001234DC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06">
    <w:name w:val="xl206"/>
    <w:basedOn w:val="Normal"/>
    <w:rsid w:val="001234DC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07">
    <w:name w:val="xl207"/>
    <w:basedOn w:val="Normal"/>
    <w:rsid w:val="001234DC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08">
    <w:name w:val="xl208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09">
    <w:name w:val="xl209"/>
    <w:basedOn w:val="Normal"/>
    <w:rsid w:val="001234DC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210">
    <w:name w:val="xl210"/>
    <w:basedOn w:val="Normal"/>
    <w:rsid w:val="001234DC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FF0000"/>
      <w:lang w:val="en-US" w:eastAsia="en-US"/>
    </w:rPr>
  </w:style>
  <w:style w:type="paragraph" w:customStyle="1" w:styleId="xl211">
    <w:name w:val="xl211"/>
    <w:basedOn w:val="Normal"/>
    <w:rsid w:val="0012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12">
    <w:name w:val="xl212"/>
    <w:basedOn w:val="Normal"/>
    <w:rsid w:val="0012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13">
    <w:name w:val="xl213"/>
    <w:basedOn w:val="Normal"/>
    <w:rsid w:val="0012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4"/>
      <w:szCs w:val="24"/>
      <w:lang w:val="en-US" w:eastAsia="en-US"/>
    </w:rPr>
  </w:style>
  <w:style w:type="paragraph" w:customStyle="1" w:styleId="xl214">
    <w:name w:val="xl214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215">
    <w:name w:val="xl215"/>
    <w:basedOn w:val="Normal"/>
    <w:rsid w:val="001234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216">
    <w:name w:val="xl216"/>
    <w:basedOn w:val="Normal"/>
    <w:rsid w:val="001234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217">
    <w:name w:val="xl217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218">
    <w:name w:val="xl218"/>
    <w:basedOn w:val="Normal"/>
    <w:rsid w:val="001234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219">
    <w:name w:val="xl219"/>
    <w:basedOn w:val="Normal"/>
    <w:rsid w:val="001234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220">
    <w:name w:val="xl220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221">
    <w:name w:val="xl221"/>
    <w:basedOn w:val="Normal"/>
    <w:rsid w:val="001234D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lang w:val="en-US" w:eastAsia="en-US"/>
    </w:rPr>
  </w:style>
  <w:style w:type="paragraph" w:customStyle="1" w:styleId="xl222">
    <w:name w:val="xl222"/>
    <w:basedOn w:val="Normal"/>
    <w:rsid w:val="0012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lang w:val="en-US" w:eastAsia="en-US"/>
    </w:rPr>
  </w:style>
  <w:style w:type="paragraph" w:customStyle="1" w:styleId="xl223">
    <w:name w:val="xl223"/>
    <w:basedOn w:val="Normal"/>
    <w:rsid w:val="001234DC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8"/>
      <w:szCs w:val="28"/>
      <w:lang w:val="en-US" w:eastAsia="en-US"/>
    </w:rPr>
  </w:style>
  <w:style w:type="paragraph" w:customStyle="1" w:styleId="xl224">
    <w:name w:val="xl224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25">
    <w:name w:val="xl225"/>
    <w:basedOn w:val="Normal"/>
    <w:rsid w:val="001234DC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26">
    <w:name w:val="xl226"/>
    <w:basedOn w:val="Normal"/>
    <w:rsid w:val="001234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27">
    <w:name w:val="xl227"/>
    <w:basedOn w:val="Normal"/>
    <w:rsid w:val="001234D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en-US"/>
    </w:rPr>
  </w:style>
  <w:style w:type="paragraph" w:customStyle="1" w:styleId="xl228">
    <w:name w:val="xl228"/>
    <w:basedOn w:val="Normal"/>
    <w:rsid w:val="001234D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en-US"/>
    </w:rPr>
  </w:style>
  <w:style w:type="paragraph" w:customStyle="1" w:styleId="xl229">
    <w:name w:val="xl229"/>
    <w:basedOn w:val="Normal"/>
    <w:rsid w:val="001234D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30">
    <w:name w:val="xl230"/>
    <w:basedOn w:val="Normal"/>
    <w:rsid w:val="001234D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en-US"/>
    </w:rPr>
  </w:style>
  <w:style w:type="paragraph" w:customStyle="1" w:styleId="xl231">
    <w:name w:val="xl231"/>
    <w:basedOn w:val="Normal"/>
    <w:rsid w:val="001234D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en-US"/>
    </w:rPr>
  </w:style>
  <w:style w:type="paragraph" w:customStyle="1" w:styleId="xl232">
    <w:name w:val="xl232"/>
    <w:basedOn w:val="Normal"/>
    <w:rsid w:val="001234D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33">
    <w:name w:val="xl233"/>
    <w:basedOn w:val="Normal"/>
    <w:rsid w:val="001234DC"/>
    <w:pPr>
      <w:pBdr>
        <w:top w:val="single" w:sz="8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customStyle="1" w:styleId="xl234">
    <w:name w:val="xl234"/>
    <w:basedOn w:val="Normal"/>
    <w:rsid w:val="001234D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customStyle="1" w:styleId="xl235">
    <w:name w:val="xl235"/>
    <w:basedOn w:val="Normal"/>
    <w:rsid w:val="001234D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b/>
      <w:bCs/>
      <w:u w:val="single"/>
      <w:lang w:val="en-US" w:eastAsia="en-US"/>
    </w:rPr>
  </w:style>
  <w:style w:type="paragraph" w:customStyle="1" w:styleId="xl236">
    <w:name w:val="xl236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37">
    <w:name w:val="xl237"/>
    <w:basedOn w:val="Normal"/>
    <w:rsid w:val="001234D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customStyle="1" w:styleId="xl238">
    <w:name w:val="xl238"/>
    <w:basedOn w:val="Normal"/>
    <w:rsid w:val="0012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customStyle="1" w:styleId="xl239">
    <w:name w:val="xl239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40">
    <w:name w:val="xl240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41">
    <w:name w:val="xl241"/>
    <w:basedOn w:val="Normal"/>
    <w:rsid w:val="001234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242">
    <w:name w:val="xl242"/>
    <w:basedOn w:val="Normal"/>
    <w:rsid w:val="001234D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243">
    <w:name w:val="xl243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244">
    <w:name w:val="xl244"/>
    <w:basedOn w:val="Normal"/>
    <w:rsid w:val="001234DC"/>
    <w:pPr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45">
    <w:name w:val="xl245"/>
    <w:basedOn w:val="Normal"/>
    <w:rsid w:val="001234D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246">
    <w:name w:val="xl246"/>
    <w:basedOn w:val="Normal"/>
    <w:rsid w:val="001234D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247">
    <w:name w:val="xl247"/>
    <w:basedOn w:val="Normal"/>
    <w:rsid w:val="001234D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xl248">
    <w:name w:val="xl248"/>
    <w:basedOn w:val="Normal"/>
    <w:rsid w:val="001234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249">
    <w:name w:val="xl249"/>
    <w:basedOn w:val="Normal"/>
    <w:rsid w:val="001234D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250">
    <w:name w:val="xl250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u w:val="single"/>
      <w:lang w:val="en-US" w:eastAsia="en-US"/>
    </w:rPr>
  </w:style>
  <w:style w:type="paragraph" w:customStyle="1" w:styleId="xl251">
    <w:name w:val="xl251"/>
    <w:basedOn w:val="Normal"/>
    <w:rsid w:val="001234DC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lang w:val="en-US" w:eastAsia="en-US"/>
    </w:rPr>
  </w:style>
  <w:style w:type="paragraph" w:customStyle="1" w:styleId="xl252">
    <w:name w:val="xl252"/>
    <w:basedOn w:val="Normal"/>
    <w:rsid w:val="001234D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53">
    <w:name w:val="xl253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54">
    <w:name w:val="xl254"/>
    <w:basedOn w:val="Normal"/>
    <w:rsid w:val="001234DC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55">
    <w:name w:val="xl255"/>
    <w:basedOn w:val="Normal"/>
    <w:rsid w:val="0012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56">
    <w:name w:val="xl256"/>
    <w:basedOn w:val="Normal"/>
    <w:rsid w:val="001234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257">
    <w:name w:val="xl257"/>
    <w:basedOn w:val="Normal"/>
    <w:rsid w:val="001234D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lang w:val="en-US" w:eastAsia="en-US"/>
    </w:rPr>
  </w:style>
  <w:style w:type="paragraph" w:customStyle="1" w:styleId="xl258">
    <w:name w:val="xl258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/>
      <w:lang w:val="en-US" w:eastAsia="en-US"/>
    </w:rPr>
  </w:style>
  <w:style w:type="paragraph" w:customStyle="1" w:styleId="xl259">
    <w:name w:val="xl259"/>
    <w:basedOn w:val="Normal"/>
    <w:rsid w:val="0012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/>
      <w:lang w:val="en-US" w:eastAsia="en-US"/>
    </w:rPr>
  </w:style>
  <w:style w:type="paragraph" w:customStyle="1" w:styleId="xl260">
    <w:name w:val="xl260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61">
    <w:name w:val="xl261"/>
    <w:basedOn w:val="Normal"/>
    <w:rsid w:val="001234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262">
    <w:name w:val="xl262"/>
    <w:basedOn w:val="Normal"/>
    <w:rsid w:val="0012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263">
    <w:name w:val="xl263"/>
    <w:basedOn w:val="Normal"/>
    <w:rsid w:val="001234DC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264">
    <w:name w:val="xl264"/>
    <w:basedOn w:val="Normal"/>
    <w:rsid w:val="0012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Style">
    <w:name w:val="Style"/>
    <w:rsid w:val="001234DC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</w:rPr>
  </w:style>
  <w:style w:type="table" w:customStyle="1" w:styleId="TableGrid5">
    <w:name w:val="Table Grid5"/>
    <w:basedOn w:val="TableNormal"/>
    <w:next w:val="TableGrid"/>
    <w:uiPriority w:val="99"/>
    <w:rsid w:val="002D7349"/>
    <w:pPr>
      <w:jc w:val="left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as">
    <w:name w:val="! Tekstas"/>
    <w:basedOn w:val="Normal"/>
    <w:link w:val="TekstasDiagrama"/>
    <w:qFormat/>
    <w:rsid w:val="003B2A9C"/>
    <w:pPr>
      <w:jc w:val="left"/>
    </w:pPr>
    <w:rPr>
      <w:rFonts w:eastAsia="Times New Roman"/>
      <w:sz w:val="24"/>
      <w:lang w:val="en-US"/>
    </w:rPr>
  </w:style>
  <w:style w:type="character" w:customStyle="1" w:styleId="TekstasDiagrama">
    <w:name w:val="! Tekstas Diagrama"/>
    <w:basedOn w:val="DefaultParagraphFont"/>
    <w:link w:val="Tekstas"/>
    <w:rsid w:val="003B2A9C"/>
    <w:rPr>
      <w:rFonts w:eastAsia="Times New Roman"/>
      <w:sz w:val="24"/>
      <w:lang w:val="en-US"/>
    </w:rPr>
  </w:style>
  <w:style w:type="paragraph" w:customStyle="1" w:styleId="Standard">
    <w:name w:val="Standard"/>
    <w:rsid w:val="00C62413"/>
    <w:pPr>
      <w:suppressAutoHyphens/>
      <w:autoSpaceDN w:val="0"/>
      <w:jc w:val="left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414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963480">
              <w:marLeft w:val="0"/>
              <w:marRight w:val="0"/>
              <w:marTop w:val="0"/>
              <w:marBottom w:val="0"/>
              <w:divBdr>
                <w:top w:val="single" w:sz="6" w:space="19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468640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8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62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44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24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592952">
                                      <w:marLeft w:val="0"/>
                                      <w:marRight w:val="0"/>
                                      <w:marTop w:val="3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510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827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36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286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9786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7302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12630">
              <w:marLeft w:val="0"/>
              <w:marRight w:val="0"/>
              <w:marTop w:val="0"/>
              <w:marBottom w:val="0"/>
              <w:divBdr>
                <w:top w:val="single" w:sz="6" w:space="19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68763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5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13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24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9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379587">
                                      <w:marLeft w:val="0"/>
                                      <w:marRight w:val="0"/>
                                      <w:marTop w:val="3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289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87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90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8709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1202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12" ma:contentTypeDescription="Kurkite naują dokumentą." ma:contentTypeScope="" ma:versionID="3ca8a8634c91b2b951a7135702d82149">
  <xsd:schema xmlns:xsd="http://www.w3.org/2001/XMLSchema" xmlns:xs="http://www.w3.org/2001/XMLSchema" xmlns:p="http://schemas.microsoft.com/office/2006/metadata/properties" xmlns:ns1="http://schemas.microsoft.com/sharepoint/v3" xmlns:ns2="0122e8e2-d07e-4423-bd92-98aee307124b" xmlns:ns3="16b4117c-d6b3-47c0-b6e9-78fdee941f4e" targetNamespace="http://schemas.microsoft.com/office/2006/metadata/properties" ma:root="true" ma:fieldsID="ee8c78459ebb9f1fe198dd2f0fa87f99" ns1:_="" ns2:_="" ns3:_="">
    <xsd:import namespace="http://schemas.microsoft.com/sharepoint/v3"/>
    <xsd:import namespace="0122e8e2-d07e-4423-bd92-98aee307124b"/>
    <xsd:import namespace="16b4117c-d6b3-47c0-b6e9-78fdee941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4117c-d6b3-47c0-b6e9-78fdee941f4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f0d8b0-86ab-4f88-90dc-89d5e6d119d9}" ma:internalName="TaxCatchAll" ma:showField="CatchAllData" ma:web="16b4117c-d6b3-47c0-b6e9-78fdee941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6b4117c-d6b3-47c0-b6e9-78fdee941f4e" xsi:nil="true"/>
    <lcf76f155ced4ddcb4097134ff3c332f xmlns="0122e8e2-d07e-4423-bd92-98aee3071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522292-5DBD-4909-8F8E-04C454D343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1AA90A-9E61-4E78-9FC9-5E12DDAF5D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FC17FC-BA36-4235-B691-7753633D0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22e8e2-d07e-4423-bd92-98aee307124b"/>
    <ds:schemaRef ds:uri="16b4117c-d6b3-47c0-b6e9-78fdee941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C6127D-1FA1-41FA-9893-605D8B83D0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6b4117c-d6b3-47c0-b6e9-78fdee941f4e"/>
    <ds:schemaRef ds:uri="0122e8e2-d07e-4423-bd92-98aee3071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1340</Words>
  <Characters>7642</Characters>
  <Application>Microsoft Office Word</Application>
  <DocSecurity>0</DocSecurity>
  <Lines>63</Lines>
  <Paragraphs>17</Paragraphs>
  <ScaleCrop>false</ScaleCrop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Alijeva</dc:creator>
  <cp:lastModifiedBy>Eglė Alijeva</cp:lastModifiedBy>
  <cp:revision>3</cp:revision>
  <cp:lastPrinted>2022-05-26T11:52:00Z</cp:lastPrinted>
  <dcterms:created xsi:type="dcterms:W3CDTF">2026-06-17T08:56:00Z</dcterms:created>
  <dcterms:modified xsi:type="dcterms:W3CDTF">2026-06-17T08:56:00Z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0x010100683006A9F1E5EB4EA8295E429259B67F</vt:lpwstr>
  </property>
  <property fmtid="{D5CDD505-2E9C-101B-9397-08002B2CF9AE}" pid="3" name="ClassificationContentMarkingHeaderShapeIds">
    <vt:lpwstr>737c38d8,2eec3b,1295b9ff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Viešai neskelbtina (vidinio naudojimo) informacija</vt:lpwstr>
  </property>
  <property fmtid="{D5CDD505-2E9C-101B-9397-08002B2CF9AE}" pid="6" name="MSIP_Label_e8414cb7-6b2d-42c0-9ea4-54e8de1dadd8_Enabled">
    <vt:lpwstr>true</vt:lpwstr>
  </property>
  <property fmtid="{D5CDD505-2E9C-101B-9397-08002B2CF9AE}" pid="7" name="MSIP_Label_e8414cb7-6b2d-42c0-9ea4-54e8de1dadd8_SetDate">
    <vt:lpwstr>2026-04-07T10:16:42Z</vt:lpwstr>
  </property>
  <property fmtid="{D5CDD505-2E9C-101B-9397-08002B2CF9AE}" pid="8" name="MSIP_Label_e8414cb7-6b2d-42c0-9ea4-54e8de1dadd8_Method">
    <vt:lpwstr>Standard</vt:lpwstr>
  </property>
  <property fmtid="{D5CDD505-2E9C-101B-9397-08002B2CF9AE}" pid="9" name="MSIP_Label_e8414cb7-6b2d-42c0-9ea4-54e8de1dadd8_Name">
    <vt:lpwstr>Viešai neskelbtina informacija</vt:lpwstr>
  </property>
  <property fmtid="{D5CDD505-2E9C-101B-9397-08002B2CF9AE}" pid="10" name="MSIP_Label_e8414cb7-6b2d-42c0-9ea4-54e8de1dadd8_SiteId">
    <vt:lpwstr>6cc14c12-a38c-4807-8395-0aafacd7fe58</vt:lpwstr>
  </property>
  <property fmtid="{D5CDD505-2E9C-101B-9397-08002B2CF9AE}" pid="11" name="MSIP_Label_e8414cb7-6b2d-42c0-9ea4-54e8de1dadd8_ActionId">
    <vt:lpwstr>0ba50eec-4226-4948-a811-7b0ec51fbc2a</vt:lpwstr>
  </property>
  <property fmtid="{D5CDD505-2E9C-101B-9397-08002B2CF9AE}" pid="12" name="MSIP_Label_e8414cb7-6b2d-42c0-9ea4-54e8de1dadd8_ContentBits">
    <vt:lpwstr>1</vt:lpwstr>
  </property>
  <property fmtid="{D5CDD505-2E9C-101B-9397-08002B2CF9AE}" pid="13" name="MSIP_Label_e8414cb7-6b2d-42c0-9ea4-54e8de1dadd8_Tag">
    <vt:lpwstr>10, 3, 0, 1</vt:lpwstr>
  </property>
  <property fmtid="{D5CDD505-2E9C-101B-9397-08002B2CF9AE}" pid="14" name="MediaServiceImageTags">
    <vt:lpwstr/>
  </property>
</Properties>
</file>